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B725" w14:textId="77777777" w:rsidR="001651D9" w:rsidRDefault="001651D9" w:rsidP="001651D9">
      <w:pPr>
        <w:spacing w:after="0" w:line="240" w:lineRule="auto"/>
        <w:rPr>
          <w:rFonts w:ascii="Arial" w:hAnsi="Arial" w:cs="Arial"/>
        </w:rPr>
      </w:pPr>
    </w:p>
    <w:tbl>
      <w:tblPr>
        <w:tblStyle w:val="TableGrid"/>
        <w:tblW w:w="0" w:type="auto"/>
        <w:tblLook w:val="04A0" w:firstRow="1" w:lastRow="0" w:firstColumn="1" w:lastColumn="0" w:noHBand="0" w:noVBand="1"/>
      </w:tblPr>
      <w:tblGrid>
        <w:gridCol w:w="2070"/>
        <w:gridCol w:w="6946"/>
      </w:tblGrid>
      <w:tr w:rsidR="00E568C2" w:rsidRPr="00B105A5" w14:paraId="6BBCE514" w14:textId="77777777" w:rsidTr="00E568C2">
        <w:tc>
          <w:tcPr>
            <w:tcW w:w="2093" w:type="dxa"/>
          </w:tcPr>
          <w:p w14:paraId="4EDFBFC3"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Job title: </w:t>
            </w:r>
          </w:p>
        </w:tc>
        <w:tc>
          <w:tcPr>
            <w:tcW w:w="7149" w:type="dxa"/>
          </w:tcPr>
          <w:p w14:paraId="568948DB" w14:textId="735C29DF" w:rsidR="00161619" w:rsidRPr="00B105A5" w:rsidRDefault="00492053" w:rsidP="00161619">
            <w:pPr>
              <w:autoSpaceDE w:val="0"/>
              <w:autoSpaceDN w:val="0"/>
              <w:adjustRightInd w:val="0"/>
              <w:rPr>
                <w:rFonts w:asciiTheme="minorHAnsi" w:hAnsiTheme="minorHAnsi" w:cs="Helvetica"/>
              </w:rPr>
            </w:pPr>
            <w:r>
              <w:rPr>
                <w:rFonts w:asciiTheme="minorHAnsi" w:hAnsiTheme="minorHAnsi" w:cs="Helvetica"/>
              </w:rPr>
              <w:t xml:space="preserve">HR </w:t>
            </w:r>
            <w:r w:rsidR="00CF42B9">
              <w:rPr>
                <w:rFonts w:asciiTheme="minorHAnsi" w:hAnsiTheme="minorHAnsi" w:cs="Helvetica"/>
              </w:rPr>
              <w:t xml:space="preserve">Advisor </w:t>
            </w:r>
          </w:p>
        </w:tc>
      </w:tr>
      <w:tr w:rsidR="00E568C2" w:rsidRPr="00B105A5" w14:paraId="371E4DD6" w14:textId="77777777" w:rsidTr="00E568C2">
        <w:tc>
          <w:tcPr>
            <w:tcW w:w="2093" w:type="dxa"/>
          </w:tcPr>
          <w:p w14:paraId="48AD2335"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Department: </w:t>
            </w:r>
          </w:p>
        </w:tc>
        <w:tc>
          <w:tcPr>
            <w:tcW w:w="7149" w:type="dxa"/>
          </w:tcPr>
          <w:p w14:paraId="0576BC31" w14:textId="0F98BD61" w:rsidR="00F40CE6" w:rsidRPr="00B105A5" w:rsidRDefault="00492053" w:rsidP="00F40CE6">
            <w:pPr>
              <w:autoSpaceDE w:val="0"/>
              <w:autoSpaceDN w:val="0"/>
              <w:adjustRightInd w:val="0"/>
              <w:rPr>
                <w:rFonts w:asciiTheme="minorHAnsi" w:hAnsiTheme="minorHAnsi" w:cs="Helvetica"/>
              </w:rPr>
            </w:pPr>
            <w:r>
              <w:rPr>
                <w:rFonts w:asciiTheme="minorHAnsi" w:hAnsiTheme="minorHAnsi" w:cs="Helvetica"/>
              </w:rPr>
              <w:t>HR</w:t>
            </w:r>
          </w:p>
        </w:tc>
      </w:tr>
      <w:tr w:rsidR="00E568C2" w:rsidRPr="00B105A5" w14:paraId="466D202B" w14:textId="77777777" w:rsidTr="00E568C2">
        <w:tc>
          <w:tcPr>
            <w:tcW w:w="2093" w:type="dxa"/>
          </w:tcPr>
          <w:p w14:paraId="209CE0C3"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Responsible to: </w:t>
            </w:r>
          </w:p>
        </w:tc>
        <w:tc>
          <w:tcPr>
            <w:tcW w:w="7149" w:type="dxa"/>
          </w:tcPr>
          <w:p w14:paraId="41E9EE70" w14:textId="31BF50BD" w:rsidR="00E76E28" w:rsidRPr="00B105A5" w:rsidRDefault="00492053" w:rsidP="00E76E28">
            <w:pPr>
              <w:autoSpaceDE w:val="0"/>
              <w:autoSpaceDN w:val="0"/>
              <w:adjustRightInd w:val="0"/>
              <w:rPr>
                <w:rFonts w:asciiTheme="minorHAnsi" w:hAnsiTheme="minorHAnsi" w:cs="Helvetica"/>
              </w:rPr>
            </w:pPr>
            <w:r>
              <w:rPr>
                <w:rFonts w:asciiTheme="minorHAnsi" w:hAnsiTheme="minorHAnsi" w:cs="Helvetica"/>
              </w:rPr>
              <w:t>HR Partner</w:t>
            </w:r>
          </w:p>
        </w:tc>
      </w:tr>
      <w:tr w:rsidR="00E568C2" w:rsidRPr="00B105A5" w14:paraId="24B9758D" w14:textId="77777777" w:rsidTr="00E568C2">
        <w:tc>
          <w:tcPr>
            <w:tcW w:w="2093" w:type="dxa"/>
          </w:tcPr>
          <w:p w14:paraId="6377F786" w14:textId="77777777" w:rsidR="00E568C2" w:rsidRPr="00B105A5" w:rsidRDefault="00E568C2" w:rsidP="0024261A">
            <w:pPr>
              <w:autoSpaceDE w:val="0"/>
              <w:autoSpaceDN w:val="0"/>
              <w:adjustRightInd w:val="0"/>
              <w:rPr>
                <w:rFonts w:asciiTheme="minorHAnsi" w:hAnsiTheme="minorHAnsi" w:cs="Helvetica"/>
                <w:b/>
              </w:rPr>
            </w:pPr>
            <w:r w:rsidRPr="00B105A5">
              <w:rPr>
                <w:rFonts w:asciiTheme="minorHAnsi" w:hAnsiTheme="minorHAnsi" w:cs="Helvetica"/>
                <w:b/>
              </w:rPr>
              <w:t xml:space="preserve">Responsible for: </w:t>
            </w:r>
          </w:p>
        </w:tc>
        <w:tc>
          <w:tcPr>
            <w:tcW w:w="7149" w:type="dxa"/>
          </w:tcPr>
          <w:p w14:paraId="4D2522EB" w14:textId="36A45177" w:rsidR="00F40CE6" w:rsidRPr="00B105A5" w:rsidRDefault="00492053" w:rsidP="00F40CE6">
            <w:pPr>
              <w:autoSpaceDE w:val="0"/>
              <w:autoSpaceDN w:val="0"/>
              <w:adjustRightInd w:val="0"/>
              <w:rPr>
                <w:rFonts w:asciiTheme="minorHAnsi" w:hAnsiTheme="minorHAnsi" w:cs="Helvetica"/>
              </w:rPr>
            </w:pPr>
            <w:r>
              <w:rPr>
                <w:rFonts w:asciiTheme="minorHAnsi" w:hAnsiTheme="minorHAnsi" w:cs="Helvetica"/>
              </w:rPr>
              <w:t>NA</w:t>
            </w:r>
          </w:p>
        </w:tc>
      </w:tr>
    </w:tbl>
    <w:p w14:paraId="79DF7670" w14:textId="77777777" w:rsidR="00E568C2" w:rsidRPr="00B105A5" w:rsidRDefault="00E568C2" w:rsidP="00E568C2">
      <w:pPr>
        <w:autoSpaceDE w:val="0"/>
        <w:autoSpaceDN w:val="0"/>
        <w:adjustRightInd w:val="0"/>
        <w:spacing w:after="0" w:line="240" w:lineRule="auto"/>
        <w:rPr>
          <w:rFonts w:cs="Helveti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568C2" w:rsidRPr="00B105A5" w14:paraId="1633BFB7" w14:textId="77777777" w:rsidTr="00983A73">
        <w:tc>
          <w:tcPr>
            <w:tcW w:w="9016" w:type="dxa"/>
          </w:tcPr>
          <w:p w14:paraId="0CCFAD30" w14:textId="7C21D07C" w:rsidR="00E568C2" w:rsidRPr="00A70FE3" w:rsidRDefault="00F206F1" w:rsidP="0024261A">
            <w:pPr>
              <w:autoSpaceDE w:val="0"/>
              <w:autoSpaceDN w:val="0"/>
              <w:adjustRightInd w:val="0"/>
              <w:rPr>
                <w:rFonts w:cs="Helvetica"/>
                <w:b/>
              </w:rPr>
            </w:pPr>
            <w:r w:rsidRPr="00A70FE3">
              <w:rPr>
                <w:rFonts w:cs="Helvetica"/>
                <w:b/>
              </w:rPr>
              <w:t>Job Purpose:</w:t>
            </w:r>
            <w:r w:rsidR="00E568C2" w:rsidRPr="00A70FE3">
              <w:rPr>
                <w:rFonts w:cs="Helvetica"/>
                <w:b/>
              </w:rPr>
              <w:t xml:space="preserve"> </w:t>
            </w:r>
            <w:r w:rsidR="00CA6A35" w:rsidRPr="00983A73">
              <w:rPr>
                <w:rFonts w:cs="Helvetica"/>
                <w:bCs/>
              </w:rPr>
              <w:t>To</w:t>
            </w:r>
            <w:r w:rsidR="00DC5A71" w:rsidRPr="00983A73">
              <w:rPr>
                <w:rFonts w:cs="Helvetica"/>
                <w:bCs/>
              </w:rPr>
              <w:t xml:space="preserve"> provide operational HR </w:t>
            </w:r>
            <w:r w:rsidR="00B22927" w:rsidRPr="00983A73">
              <w:rPr>
                <w:rFonts w:cs="Helvetica"/>
                <w:bCs/>
              </w:rPr>
              <w:t xml:space="preserve">assistance, working </w:t>
            </w:r>
            <w:r w:rsidR="00983A73" w:rsidRPr="00983A73">
              <w:rPr>
                <w:rFonts w:cs="Helvetica"/>
                <w:bCs/>
              </w:rPr>
              <w:t>with</w:t>
            </w:r>
            <w:r w:rsidR="00B22927" w:rsidRPr="00983A73">
              <w:rPr>
                <w:rFonts w:cs="Helvetica"/>
                <w:bCs/>
              </w:rPr>
              <w:t xml:space="preserve"> the </w:t>
            </w:r>
            <w:r w:rsidR="00DC5A71" w:rsidRPr="00983A73">
              <w:rPr>
                <w:rFonts w:cs="Helvetica"/>
                <w:bCs/>
              </w:rPr>
              <w:t>HR</w:t>
            </w:r>
            <w:r w:rsidR="00CA6A35" w:rsidRPr="00983A73">
              <w:rPr>
                <w:rFonts w:cs="Helvetica"/>
                <w:bCs/>
              </w:rPr>
              <w:t xml:space="preserve"> partner </w:t>
            </w:r>
            <w:r w:rsidR="00B7151A" w:rsidRPr="00983A73">
              <w:rPr>
                <w:rFonts w:cs="Helvetica"/>
                <w:bCs/>
              </w:rPr>
              <w:t>to</w:t>
            </w:r>
            <w:r w:rsidR="00B22927" w:rsidRPr="00983A73">
              <w:rPr>
                <w:rFonts w:cs="Helvetica"/>
                <w:bCs/>
              </w:rPr>
              <w:t xml:space="preserve"> </w:t>
            </w:r>
            <w:r w:rsidR="00B7151A" w:rsidRPr="00983A73">
              <w:rPr>
                <w:rFonts w:cs="Helvetica"/>
                <w:bCs/>
              </w:rPr>
              <w:t>deliver the People Strategy</w:t>
            </w:r>
            <w:r w:rsidR="002004FB" w:rsidRPr="00983A73">
              <w:rPr>
                <w:rFonts w:cs="Helvetica"/>
                <w:bCs/>
              </w:rPr>
              <w:t xml:space="preserve"> and business objectives</w:t>
            </w:r>
            <w:r w:rsidR="00B7151A" w:rsidRPr="00983A73">
              <w:rPr>
                <w:rFonts w:cs="Helvetica"/>
                <w:bCs/>
              </w:rPr>
              <w:t>.</w:t>
            </w:r>
            <w:r w:rsidR="00983A73" w:rsidRPr="00983A73">
              <w:rPr>
                <w:bCs/>
              </w:rPr>
              <w:t xml:space="preserve"> </w:t>
            </w:r>
            <w:r w:rsidR="00983A73" w:rsidRPr="00983A73">
              <w:rPr>
                <w:rFonts w:cs="Helvetica"/>
                <w:bCs/>
              </w:rPr>
              <w:t xml:space="preserve">The HR Advisor will be responsible for providing support and delivering initiatives in the following </w:t>
            </w:r>
            <w:proofErr w:type="gramStart"/>
            <w:r w:rsidR="00983A73" w:rsidRPr="00983A73">
              <w:rPr>
                <w:rFonts w:cs="Helvetica"/>
                <w:bCs/>
              </w:rPr>
              <w:t>areas;</w:t>
            </w:r>
            <w:proofErr w:type="gramEnd"/>
            <w:r w:rsidR="00983A73" w:rsidRPr="00983A73">
              <w:rPr>
                <w:rFonts w:cs="Helvetica"/>
                <w:bCs/>
              </w:rPr>
              <w:t xml:space="preserve"> attraction, recruitment and onboarding including induction and probation management, key HR metrics and reporting, absence and holiday monitoring, early careers, HR documentation and system maintenance, general HR queries and support with regular/annual HR activities and projects.</w:t>
            </w:r>
            <w:r w:rsidR="00983A73" w:rsidRPr="00983A73">
              <w:rPr>
                <w:rFonts w:cs="Helvetica"/>
                <w:b/>
              </w:rPr>
              <w:t xml:space="preserve">  </w:t>
            </w:r>
          </w:p>
        </w:tc>
      </w:tr>
    </w:tbl>
    <w:p w14:paraId="534FB198" w14:textId="77777777" w:rsidR="00E568C2" w:rsidRPr="00B105A5" w:rsidRDefault="00E568C2" w:rsidP="00E568C2">
      <w:pPr>
        <w:autoSpaceDE w:val="0"/>
        <w:autoSpaceDN w:val="0"/>
        <w:adjustRightInd w:val="0"/>
        <w:spacing w:after="0" w:line="240" w:lineRule="auto"/>
        <w:rPr>
          <w:rFonts w:asciiTheme="minorHAnsi" w:hAnsiTheme="minorHAnsi" w:cs="Helveti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568C2" w:rsidRPr="00B105A5" w14:paraId="4A2B709C" w14:textId="77777777" w:rsidTr="00AA3857">
        <w:tc>
          <w:tcPr>
            <w:tcW w:w="9016" w:type="dxa"/>
          </w:tcPr>
          <w:p w14:paraId="335CE465" w14:textId="77777777" w:rsidR="00E568C2" w:rsidRDefault="00F206F1" w:rsidP="00D03BA9">
            <w:pPr>
              <w:autoSpaceDE w:val="0"/>
              <w:autoSpaceDN w:val="0"/>
              <w:adjustRightInd w:val="0"/>
              <w:rPr>
                <w:rFonts w:cs="Helvetica"/>
                <w:b/>
              </w:rPr>
            </w:pPr>
            <w:r w:rsidRPr="00F206F1">
              <w:rPr>
                <w:rFonts w:cs="Helvetica"/>
                <w:b/>
              </w:rPr>
              <w:t xml:space="preserve">Main </w:t>
            </w:r>
            <w:r>
              <w:rPr>
                <w:rFonts w:cs="Helvetica"/>
                <w:b/>
              </w:rPr>
              <w:t xml:space="preserve">Duties and </w:t>
            </w:r>
            <w:r w:rsidRPr="00F206F1">
              <w:rPr>
                <w:rFonts w:cs="Helvetica"/>
                <w:b/>
              </w:rPr>
              <w:t>Responsibilities</w:t>
            </w:r>
            <w:r w:rsidR="00E568C2" w:rsidRPr="00F206F1">
              <w:rPr>
                <w:rFonts w:cs="Helvetica"/>
                <w:b/>
              </w:rPr>
              <w:t xml:space="preserve">:  </w:t>
            </w:r>
          </w:p>
          <w:p w14:paraId="0DB2C346" w14:textId="77777777" w:rsidR="000D3614" w:rsidRDefault="000D3614" w:rsidP="00D03BA9">
            <w:pPr>
              <w:autoSpaceDE w:val="0"/>
              <w:autoSpaceDN w:val="0"/>
              <w:adjustRightInd w:val="0"/>
              <w:rPr>
                <w:rFonts w:cs="Helvetica"/>
                <w:b/>
              </w:rPr>
            </w:pPr>
          </w:p>
          <w:p w14:paraId="6BFA1EAE" w14:textId="62604C48" w:rsidR="000A2A41" w:rsidRDefault="000A2A41" w:rsidP="00D03BA9">
            <w:pPr>
              <w:rPr>
                <w:rFonts w:cs="Calibri"/>
                <w:b/>
                <w:bCs/>
              </w:rPr>
            </w:pPr>
            <w:r>
              <w:rPr>
                <w:rFonts w:cs="Calibri"/>
                <w:b/>
                <w:bCs/>
              </w:rPr>
              <w:t>Attraction, Recruitment &amp; Onboarding</w:t>
            </w:r>
          </w:p>
          <w:p w14:paraId="7577DDE9" w14:textId="77777777" w:rsidR="000A2A41" w:rsidRDefault="000A2A41" w:rsidP="00D03BA9">
            <w:pPr>
              <w:pStyle w:val="ListParagraph"/>
              <w:numPr>
                <w:ilvl w:val="0"/>
                <w:numId w:val="14"/>
              </w:numPr>
              <w:autoSpaceDE w:val="0"/>
              <w:autoSpaceDN w:val="0"/>
              <w:adjustRightInd w:val="0"/>
              <w:rPr>
                <w:rFonts w:cs="Helvetica"/>
              </w:rPr>
            </w:pPr>
            <w:r>
              <w:rPr>
                <w:rFonts w:cs="Helvetica"/>
              </w:rPr>
              <w:t xml:space="preserve">Review and update job descriptions to ensure they are up to date and fit for purpose for the role. </w:t>
            </w:r>
          </w:p>
          <w:p w14:paraId="00175B47" w14:textId="414F8B57" w:rsidR="000A2A41" w:rsidRPr="00316754" w:rsidRDefault="000A2A41" w:rsidP="00D03BA9">
            <w:pPr>
              <w:pStyle w:val="ListParagraph"/>
              <w:numPr>
                <w:ilvl w:val="0"/>
                <w:numId w:val="14"/>
              </w:numPr>
              <w:autoSpaceDE w:val="0"/>
              <w:autoSpaceDN w:val="0"/>
              <w:adjustRightInd w:val="0"/>
              <w:rPr>
                <w:rFonts w:cs="Helvetica"/>
              </w:rPr>
            </w:pPr>
            <w:r>
              <w:rPr>
                <w:rFonts w:cs="Helvetica"/>
              </w:rPr>
              <w:t xml:space="preserve">Manage employer of choice communications and activities to attract potential talent into the business and promote </w:t>
            </w:r>
            <w:r w:rsidR="00D6591D">
              <w:rPr>
                <w:rFonts w:cs="Helvetica"/>
              </w:rPr>
              <w:t>our e</w:t>
            </w:r>
            <w:r>
              <w:rPr>
                <w:rFonts w:cs="Helvetica"/>
              </w:rPr>
              <w:t xml:space="preserve">mployer brand. </w:t>
            </w:r>
          </w:p>
          <w:p w14:paraId="354ED54E" w14:textId="77777777" w:rsidR="000A2A41" w:rsidRPr="00316754" w:rsidRDefault="000A2A41" w:rsidP="00D03BA9">
            <w:pPr>
              <w:pStyle w:val="ListParagraph"/>
              <w:numPr>
                <w:ilvl w:val="0"/>
                <w:numId w:val="14"/>
              </w:numPr>
              <w:autoSpaceDE w:val="0"/>
              <w:autoSpaceDN w:val="0"/>
              <w:adjustRightInd w:val="0"/>
              <w:rPr>
                <w:rFonts w:cs="Helvetica"/>
              </w:rPr>
            </w:pPr>
            <w:r w:rsidRPr="00316754">
              <w:rPr>
                <w:rFonts w:cs="Helvetica"/>
              </w:rPr>
              <w:t>Run and manage recruitment campaign</w:t>
            </w:r>
            <w:r>
              <w:rPr>
                <w:rFonts w:cs="Helvetica"/>
              </w:rPr>
              <w:t>s</w:t>
            </w:r>
            <w:r w:rsidRPr="00316754">
              <w:rPr>
                <w:rFonts w:cs="Helvetica"/>
              </w:rPr>
              <w:t>, conducting initial shortlist, inviting for interview and arranging role specific assessment and interviews</w:t>
            </w:r>
            <w:r>
              <w:rPr>
                <w:rFonts w:cs="Helvetica"/>
              </w:rPr>
              <w:t>.</w:t>
            </w:r>
          </w:p>
          <w:p w14:paraId="2C59D021" w14:textId="65D6644C" w:rsidR="000A2A41" w:rsidRPr="00316754" w:rsidRDefault="000A2A41" w:rsidP="00D03BA9">
            <w:pPr>
              <w:pStyle w:val="ListParagraph"/>
              <w:numPr>
                <w:ilvl w:val="0"/>
                <w:numId w:val="14"/>
              </w:numPr>
              <w:autoSpaceDE w:val="0"/>
              <w:autoSpaceDN w:val="0"/>
              <w:adjustRightInd w:val="0"/>
              <w:rPr>
                <w:rFonts w:cs="Helvetica"/>
              </w:rPr>
            </w:pPr>
            <w:r w:rsidRPr="00316754">
              <w:rPr>
                <w:rFonts w:cs="Helvetica"/>
              </w:rPr>
              <w:t xml:space="preserve">Manage </w:t>
            </w:r>
            <w:r w:rsidR="009E44CF">
              <w:rPr>
                <w:rFonts w:cs="Helvetica"/>
              </w:rPr>
              <w:t>all administration relating to</w:t>
            </w:r>
            <w:r w:rsidRPr="00316754">
              <w:rPr>
                <w:rFonts w:cs="Helvetica"/>
              </w:rPr>
              <w:t xml:space="preserve"> onboarding of new employees from issuing contracts to inducting into the business</w:t>
            </w:r>
            <w:r>
              <w:rPr>
                <w:rFonts w:cs="Helvetica"/>
              </w:rPr>
              <w:t>.</w:t>
            </w:r>
          </w:p>
          <w:p w14:paraId="0C923DB6" w14:textId="2CE075CA" w:rsidR="000A2A41" w:rsidRDefault="000A2A41" w:rsidP="00D03BA9">
            <w:pPr>
              <w:pStyle w:val="ListParagraph"/>
              <w:numPr>
                <w:ilvl w:val="0"/>
                <w:numId w:val="14"/>
              </w:numPr>
              <w:autoSpaceDE w:val="0"/>
              <w:autoSpaceDN w:val="0"/>
              <w:adjustRightInd w:val="0"/>
              <w:rPr>
                <w:rFonts w:cs="Helvetica"/>
              </w:rPr>
            </w:pPr>
            <w:r w:rsidRPr="00316754">
              <w:rPr>
                <w:rFonts w:cs="Helvetica"/>
              </w:rPr>
              <w:t>Conduct new starter and recruiting manager surveys to identify any trends/issues that may need address</w:t>
            </w:r>
            <w:r>
              <w:rPr>
                <w:rFonts w:cs="Helvetica"/>
              </w:rPr>
              <w:t xml:space="preserve">ing. </w:t>
            </w:r>
          </w:p>
          <w:p w14:paraId="1DC2BEB6" w14:textId="5B1BE016" w:rsidR="00FA5BD0" w:rsidRDefault="00FA5BD0" w:rsidP="00D03BA9">
            <w:pPr>
              <w:pStyle w:val="ListParagraph"/>
              <w:numPr>
                <w:ilvl w:val="0"/>
                <w:numId w:val="14"/>
              </w:numPr>
              <w:autoSpaceDE w:val="0"/>
              <w:autoSpaceDN w:val="0"/>
              <w:adjustRightInd w:val="0"/>
              <w:rPr>
                <w:rFonts w:cs="Helvetica"/>
              </w:rPr>
            </w:pPr>
            <w:r>
              <w:rPr>
                <w:rFonts w:cs="Helvetica"/>
              </w:rPr>
              <w:t>Support managers with the induction</w:t>
            </w:r>
            <w:r w:rsidR="003D1BC3">
              <w:rPr>
                <w:rFonts w:cs="Helvetica"/>
              </w:rPr>
              <w:t xml:space="preserve"> and probation process, providing reminders as required. </w:t>
            </w:r>
          </w:p>
          <w:p w14:paraId="623BF218" w14:textId="77777777" w:rsidR="000A2A41" w:rsidRDefault="000A2A41" w:rsidP="00D03BA9">
            <w:pPr>
              <w:autoSpaceDE w:val="0"/>
              <w:autoSpaceDN w:val="0"/>
              <w:adjustRightInd w:val="0"/>
              <w:rPr>
                <w:rFonts w:cs="Helvetica"/>
                <w:b/>
              </w:rPr>
            </w:pPr>
          </w:p>
          <w:p w14:paraId="54F89617" w14:textId="77777777" w:rsidR="00292418" w:rsidRDefault="00292418" w:rsidP="00D03BA9">
            <w:pPr>
              <w:autoSpaceDE w:val="0"/>
              <w:autoSpaceDN w:val="0"/>
              <w:adjustRightInd w:val="0"/>
              <w:rPr>
                <w:rFonts w:cs="Helvetica"/>
                <w:b/>
                <w:bCs/>
              </w:rPr>
            </w:pPr>
            <w:r>
              <w:rPr>
                <w:rFonts w:cs="Helvetica"/>
                <w:b/>
                <w:bCs/>
              </w:rPr>
              <w:t>People Metrics</w:t>
            </w:r>
          </w:p>
          <w:p w14:paraId="16560E34" w14:textId="69C45DAE" w:rsidR="00292418" w:rsidRDefault="00B043D7" w:rsidP="00D03BA9">
            <w:pPr>
              <w:pStyle w:val="ListParagraph"/>
              <w:numPr>
                <w:ilvl w:val="0"/>
                <w:numId w:val="14"/>
              </w:numPr>
              <w:autoSpaceDE w:val="0"/>
              <w:autoSpaceDN w:val="0"/>
              <w:adjustRightInd w:val="0"/>
              <w:rPr>
                <w:rFonts w:cs="Helvetica"/>
              </w:rPr>
            </w:pPr>
            <w:r>
              <w:rPr>
                <w:rFonts w:cs="Helvetica"/>
              </w:rPr>
              <w:t>Produce and a</w:t>
            </w:r>
            <w:r w:rsidR="00292418">
              <w:rPr>
                <w:rFonts w:cs="Helvetica"/>
              </w:rPr>
              <w:t xml:space="preserve">nalyse </w:t>
            </w:r>
            <w:r>
              <w:rPr>
                <w:rFonts w:cs="Helvetica"/>
              </w:rPr>
              <w:t>key people analytics</w:t>
            </w:r>
            <w:r w:rsidR="00B03516">
              <w:rPr>
                <w:rFonts w:cs="Helvetica"/>
              </w:rPr>
              <w:t xml:space="preserve"> t</w:t>
            </w:r>
            <w:r w:rsidR="00292418">
              <w:rPr>
                <w:rFonts w:cs="Helvetica"/>
              </w:rPr>
              <w:t>o help identify</w:t>
            </w:r>
            <w:r w:rsidR="00B03516">
              <w:rPr>
                <w:rFonts w:cs="Helvetica"/>
              </w:rPr>
              <w:t xml:space="preserve"> any trends, support reporting</w:t>
            </w:r>
            <w:r w:rsidR="00292418">
              <w:rPr>
                <w:rFonts w:cs="Helvetica"/>
              </w:rPr>
              <w:t xml:space="preserve"> and make recommendations for people priorities across the business. </w:t>
            </w:r>
          </w:p>
          <w:p w14:paraId="7E6B9FD4" w14:textId="32CB47CD" w:rsidR="00292418" w:rsidRDefault="009913CB" w:rsidP="00D03BA9">
            <w:pPr>
              <w:pStyle w:val="ListParagraph"/>
              <w:numPr>
                <w:ilvl w:val="0"/>
                <w:numId w:val="14"/>
              </w:numPr>
              <w:autoSpaceDE w:val="0"/>
              <w:autoSpaceDN w:val="0"/>
              <w:adjustRightInd w:val="0"/>
              <w:rPr>
                <w:rFonts w:cs="Helvetica"/>
              </w:rPr>
            </w:pPr>
            <w:r>
              <w:rPr>
                <w:rFonts w:cs="Helvetica"/>
              </w:rPr>
              <w:t>Process leavers</w:t>
            </w:r>
            <w:r w:rsidR="00292418">
              <w:rPr>
                <w:rFonts w:cs="Helvetica"/>
              </w:rPr>
              <w:t xml:space="preserve"> and</w:t>
            </w:r>
            <w:r>
              <w:rPr>
                <w:rFonts w:cs="Helvetica"/>
              </w:rPr>
              <w:t xml:space="preserve"> conduct</w:t>
            </w:r>
            <w:r w:rsidR="00292418">
              <w:rPr>
                <w:rFonts w:cs="Helvetica"/>
              </w:rPr>
              <w:t xml:space="preserve"> exit interviews to help identify and address key trends. </w:t>
            </w:r>
          </w:p>
          <w:p w14:paraId="60C34BB4" w14:textId="6BE128FA" w:rsidR="00BD4103" w:rsidRDefault="00BD4103" w:rsidP="00D03BA9">
            <w:pPr>
              <w:pStyle w:val="ListParagraph"/>
              <w:numPr>
                <w:ilvl w:val="0"/>
                <w:numId w:val="14"/>
              </w:numPr>
              <w:autoSpaceDE w:val="0"/>
              <w:autoSpaceDN w:val="0"/>
              <w:adjustRightInd w:val="0"/>
              <w:rPr>
                <w:rFonts w:cs="Helvetica"/>
              </w:rPr>
            </w:pPr>
            <w:r>
              <w:rPr>
                <w:rFonts w:cs="Helvetica"/>
              </w:rPr>
              <w:t xml:space="preserve">Monitor check in completion rates, </w:t>
            </w:r>
            <w:r w:rsidR="009572FC">
              <w:rPr>
                <w:rFonts w:cs="Helvetica"/>
              </w:rPr>
              <w:t>commentary</w:t>
            </w:r>
            <w:r>
              <w:rPr>
                <w:rFonts w:cs="Helvetica"/>
              </w:rPr>
              <w:t xml:space="preserve"> and issue reminders as required. </w:t>
            </w:r>
          </w:p>
          <w:p w14:paraId="66649152" w14:textId="77777777" w:rsidR="000A2A41" w:rsidRDefault="000A2A41" w:rsidP="00D03BA9">
            <w:pPr>
              <w:autoSpaceDE w:val="0"/>
              <w:autoSpaceDN w:val="0"/>
              <w:adjustRightInd w:val="0"/>
              <w:rPr>
                <w:rFonts w:cs="Helvetica"/>
                <w:b/>
              </w:rPr>
            </w:pPr>
          </w:p>
          <w:p w14:paraId="5955CB06" w14:textId="4A7564F4" w:rsidR="00FE4AE2" w:rsidRDefault="00FE4AE2" w:rsidP="00D03BA9">
            <w:pPr>
              <w:rPr>
                <w:rFonts w:cs="Calibri"/>
                <w:b/>
                <w:bCs/>
              </w:rPr>
            </w:pPr>
            <w:r>
              <w:rPr>
                <w:rFonts w:cs="Calibri"/>
                <w:b/>
                <w:bCs/>
              </w:rPr>
              <w:t xml:space="preserve">Absence management </w:t>
            </w:r>
          </w:p>
          <w:p w14:paraId="7FBA338D" w14:textId="1B549DCA" w:rsidR="00707DF9" w:rsidRDefault="00A8558B" w:rsidP="00D03BA9">
            <w:pPr>
              <w:pStyle w:val="ListParagraph"/>
              <w:numPr>
                <w:ilvl w:val="0"/>
                <w:numId w:val="14"/>
              </w:numPr>
              <w:autoSpaceDE w:val="0"/>
              <w:autoSpaceDN w:val="0"/>
              <w:adjustRightInd w:val="0"/>
              <w:rPr>
                <w:rFonts w:cs="Helvetica"/>
                <w:bCs/>
              </w:rPr>
            </w:pPr>
            <w:r w:rsidRPr="00707DF9">
              <w:rPr>
                <w:rFonts w:cs="Helvetica"/>
                <w:bCs/>
              </w:rPr>
              <w:t>Monitor absence levels</w:t>
            </w:r>
            <w:r w:rsidR="003D6EF2">
              <w:rPr>
                <w:rFonts w:cs="Helvetica"/>
                <w:bCs/>
              </w:rPr>
              <w:t xml:space="preserve"> and trends</w:t>
            </w:r>
            <w:r w:rsidRPr="00707DF9">
              <w:rPr>
                <w:rFonts w:cs="Helvetica"/>
                <w:bCs/>
              </w:rPr>
              <w:t xml:space="preserve"> and ensure the </w:t>
            </w:r>
            <w:r w:rsidR="00707DF9">
              <w:rPr>
                <w:rFonts w:cs="Helvetica"/>
                <w:bCs/>
              </w:rPr>
              <w:t xml:space="preserve">absence </w:t>
            </w:r>
            <w:r w:rsidRPr="00707DF9">
              <w:rPr>
                <w:rFonts w:cs="Helvetica"/>
                <w:bCs/>
              </w:rPr>
              <w:t>policy is adhered to consistently</w:t>
            </w:r>
            <w:r w:rsidR="00EF36AB">
              <w:rPr>
                <w:rFonts w:cs="Helvetica"/>
                <w:bCs/>
              </w:rPr>
              <w:t xml:space="preserve">. </w:t>
            </w:r>
          </w:p>
          <w:p w14:paraId="0B3BD541" w14:textId="41544443" w:rsidR="00DA5C84" w:rsidRDefault="00EF36AB" w:rsidP="00D03BA9">
            <w:pPr>
              <w:pStyle w:val="ListParagraph"/>
              <w:numPr>
                <w:ilvl w:val="0"/>
                <w:numId w:val="14"/>
              </w:numPr>
              <w:autoSpaceDE w:val="0"/>
              <w:autoSpaceDN w:val="0"/>
              <w:adjustRightInd w:val="0"/>
              <w:rPr>
                <w:rFonts w:cs="Helvetica"/>
                <w:bCs/>
              </w:rPr>
            </w:pPr>
            <w:r>
              <w:rPr>
                <w:rFonts w:cs="Helvetica"/>
                <w:bCs/>
              </w:rPr>
              <w:t xml:space="preserve">Support </w:t>
            </w:r>
            <w:r w:rsidR="00F358C7">
              <w:rPr>
                <w:rFonts w:cs="Helvetica"/>
                <w:bCs/>
              </w:rPr>
              <w:t xml:space="preserve">and advise managers </w:t>
            </w:r>
            <w:r w:rsidR="007B4C1F">
              <w:rPr>
                <w:rFonts w:cs="Helvetica"/>
                <w:bCs/>
              </w:rPr>
              <w:t>to implement</w:t>
            </w:r>
            <w:r w:rsidR="00F358C7">
              <w:rPr>
                <w:rFonts w:cs="Helvetica"/>
                <w:bCs/>
              </w:rPr>
              <w:t xml:space="preserve"> informal stages of the </w:t>
            </w:r>
            <w:r w:rsidR="00DA5C84">
              <w:rPr>
                <w:rFonts w:cs="Helvetica"/>
                <w:bCs/>
              </w:rPr>
              <w:t xml:space="preserve">absence </w:t>
            </w:r>
            <w:r w:rsidR="00380306">
              <w:rPr>
                <w:rFonts w:cs="Helvetica"/>
                <w:bCs/>
              </w:rPr>
              <w:t>procedure</w:t>
            </w:r>
            <w:r w:rsidR="00F358C7">
              <w:rPr>
                <w:rFonts w:cs="Helvetica"/>
                <w:bCs/>
              </w:rPr>
              <w:t>.</w:t>
            </w:r>
          </w:p>
          <w:p w14:paraId="6BF7BAD3" w14:textId="31814310" w:rsidR="00EF36AB" w:rsidRDefault="00CB303E" w:rsidP="00D03BA9">
            <w:pPr>
              <w:pStyle w:val="ListParagraph"/>
              <w:numPr>
                <w:ilvl w:val="0"/>
                <w:numId w:val="14"/>
              </w:numPr>
              <w:autoSpaceDE w:val="0"/>
              <w:autoSpaceDN w:val="0"/>
              <w:adjustRightInd w:val="0"/>
              <w:rPr>
                <w:rFonts w:cs="Helvetica"/>
                <w:bCs/>
              </w:rPr>
            </w:pPr>
            <w:r>
              <w:rPr>
                <w:rFonts w:cs="Helvetica"/>
                <w:bCs/>
              </w:rPr>
              <w:t>Ensure employees have the correct annual leave entitlement per year and process any changes, includ</w:t>
            </w:r>
            <w:r w:rsidR="00FD3A4C">
              <w:rPr>
                <w:rFonts w:cs="Helvetica"/>
                <w:bCs/>
              </w:rPr>
              <w:t xml:space="preserve">ing inputting the mandatory Christmas holidays and any carry or purchased days via our HR system. </w:t>
            </w:r>
          </w:p>
          <w:p w14:paraId="7A6EF3D3" w14:textId="75B7A536" w:rsidR="00FD3A4C" w:rsidRDefault="003450E9" w:rsidP="00D03BA9">
            <w:pPr>
              <w:pStyle w:val="ListParagraph"/>
              <w:numPr>
                <w:ilvl w:val="0"/>
                <w:numId w:val="14"/>
              </w:numPr>
              <w:autoSpaceDE w:val="0"/>
              <w:autoSpaceDN w:val="0"/>
              <w:adjustRightInd w:val="0"/>
              <w:rPr>
                <w:rFonts w:cs="Helvetica"/>
                <w:bCs/>
              </w:rPr>
            </w:pPr>
            <w:r>
              <w:rPr>
                <w:rFonts w:cs="Helvetica"/>
                <w:bCs/>
              </w:rPr>
              <w:t>Produce reminders throughout the year to ensure annual leave is utilised</w:t>
            </w:r>
            <w:r w:rsidR="00807D88">
              <w:rPr>
                <w:rFonts w:cs="Helvetica"/>
                <w:bCs/>
              </w:rPr>
              <w:t xml:space="preserve"> and manage any annual leave queries</w:t>
            </w:r>
            <w:r w:rsidR="0010256D">
              <w:rPr>
                <w:rFonts w:cs="Helvetica"/>
                <w:bCs/>
              </w:rPr>
              <w:t xml:space="preserve">. </w:t>
            </w:r>
          </w:p>
          <w:p w14:paraId="2F21BEF8" w14:textId="77777777" w:rsidR="00807D88" w:rsidRDefault="00807D88" w:rsidP="00D03BA9">
            <w:pPr>
              <w:autoSpaceDE w:val="0"/>
              <w:autoSpaceDN w:val="0"/>
              <w:adjustRightInd w:val="0"/>
              <w:rPr>
                <w:rFonts w:cs="Helvetica"/>
                <w:bCs/>
              </w:rPr>
            </w:pPr>
          </w:p>
          <w:p w14:paraId="15108D52" w14:textId="182F491A" w:rsidR="00807D88" w:rsidRPr="00BA445B" w:rsidRDefault="00807D88" w:rsidP="00D03BA9">
            <w:pPr>
              <w:autoSpaceDE w:val="0"/>
              <w:autoSpaceDN w:val="0"/>
              <w:adjustRightInd w:val="0"/>
              <w:rPr>
                <w:rFonts w:cs="Helvetica"/>
                <w:b/>
              </w:rPr>
            </w:pPr>
            <w:r w:rsidRPr="00BA445B">
              <w:rPr>
                <w:rFonts w:cs="Helvetica"/>
                <w:b/>
              </w:rPr>
              <w:t xml:space="preserve">Administration </w:t>
            </w:r>
          </w:p>
          <w:p w14:paraId="542674B7" w14:textId="37AB623B" w:rsidR="00371195" w:rsidRPr="00371195" w:rsidRDefault="00371195" w:rsidP="00D03BA9">
            <w:pPr>
              <w:pStyle w:val="ListParagraph"/>
              <w:numPr>
                <w:ilvl w:val="0"/>
                <w:numId w:val="14"/>
              </w:numPr>
              <w:rPr>
                <w:rFonts w:cs="Helvetica"/>
                <w:bCs/>
              </w:rPr>
            </w:pPr>
            <w:r w:rsidRPr="00371195">
              <w:rPr>
                <w:rFonts w:cs="Helvetica"/>
                <w:bCs/>
              </w:rPr>
              <w:t xml:space="preserve">Manage employee data and update </w:t>
            </w:r>
            <w:r w:rsidR="004A1DAF">
              <w:rPr>
                <w:rFonts w:cs="Helvetica"/>
                <w:bCs/>
              </w:rPr>
              <w:t xml:space="preserve">and audit </w:t>
            </w:r>
            <w:r w:rsidRPr="00371195">
              <w:rPr>
                <w:rFonts w:cs="Helvetica"/>
                <w:bCs/>
              </w:rPr>
              <w:t>HR systems to maintain the highest levels of</w:t>
            </w:r>
            <w:r>
              <w:rPr>
                <w:rFonts w:cs="Helvetica"/>
                <w:bCs/>
              </w:rPr>
              <w:t xml:space="preserve"> accuracy and</w:t>
            </w:r>
            <w:r w:rsidRPr="00371195">
              <w:rPr>
                <w:rFonts w:cs="Helvetica"/>
                <w:bCs/>
              </w:rPr>
              <w:t xml:space="preserve"> data integrity.</w:t>
            </w:r>
          </w:p>
          <w:p w14:paraId="77290287" w14:textId="4DF5BE99" w:rsidR="00A83604" w:rsidRPr="00A83604" w:rsidRDefault="00A83604" w:rsidP="00D03BA9">
            <w:pPr>
              <w:pStyle w:val="ListParagraph"/>
              <w:numPr>
                <w:ilvl w:val="0"/>
                <w:numId w:val="14"/>
              </w:numPr>
              <w:rPr>
                <w:rFonts w:cs="Helvetica"/>
                <w:bCs/>
              </w:rPr>
            </w:pPr>
            <w:r w:rsidRPr="00A83604">
              <w:rPr>
                <w:rFonts w:cs="Helvetica"/>
                <w:bCs/>
              </w:rPr>
              <w:t xml:space="preserve">Ensure </w:t>
            </w:r>
            <w:r>
              <w:rPr>
                <w:rFonts w:cs="Helvetica"/>
                <w:bCs/>
              </w:rPr>
              <w:t xml:space="preserve">employee documentation </w:t>
            </w:r>
            <w:r w:rsidR="00585495">
              <w:rPr>
                <w:rFonts w:cs="Helvetica"/>
                <w:bCs/>
              </w:rPr>
              <w:t xml:space="preserve">is maintained and stored accurately and confidentially. </w:t>
            </w:r>
          </w:p>
          <w:p w14:paraId="204A4557" w14:textId="5A1CCF01" w:rsidR="007D290C" w:rsidRDefault="00796522" w:rsidP="00D03BA9">
            <w:pPr>
              <w:pStyle w:val="ListParagraph"/>
              <w:numPr>
                <w:ilvl w:val="0"/>
                <w:numId w:val="14"/>
              </w:numPr>
              <w:rPr>
                <w:rFonts w:cs="Calibri"/>
              </w:rPr>
            </w:pPr>
            <w:r>
              <w:rPr>
                <w:rFonts w:cs="Calibri"/>
              </w:rPr>
              <w:lastRenderedPageBreak/>
              <w:t>Be responsible for the</w:t>
            </w:r>
            <w:r w:rsidR="007D290C" w:rsidRPr="00AD27BD">
              <w:rPr>
                <w:rFonts w:cs="Calibri"/>
              </w:rPr>
              <w:t xml:space="preserve"> administrative processes across the full employee life cycle</w:t>
            </w:r>
            <w:r w:rsidR="007D290C">
              <w:rPr>
                <w:rFonts w:cs="Calibri"/>
              </w:rPr>
              <w:t xml:space="preserve"> including supporting the HR Partner with the creation of employee documentation and letters. </w:t>
            </w:r>
          </w:p>
          <w:p w14:paraId="32A7D500" w14:textId="4437C1A5" w:rsidR="007C2DC4" w:rsidRDefault="007C2DC4" w:rsidP="00D03BA9">
            <w:pPr>
              <w:pStyle w:val="ListParagraph"/>
              <w:numPr>
                <w:ilvl w:val="0"/>
                <w:numId w:val="14"/>
              </w:numPr>
              <w:rPr>
                <w:rFonts w:cs="Calibri"/>
              </w:rPr>
            </w:pPr>
            <w:r w:rsidRPr="007C2DC4">
              <w:rPr>
                <w:rFonts w:cs="Calibri"/>
              </w:rPr>
              <w:t>Mana</w:t>
            </w:r>
            <w:r w:rsidR="00E51B58">
              <w:rPr>
                <w:rFonts w:cs="Calibri"/>
              </w:rPr>
              <w:t>ge</w:t>
            </w:r>
            <w:r w:rsidRPr="007C2DC4">
              <w:rPr>
                <w:rFonts w:cs="Calibri"/>
              </w:rPr>
              <w:t xml:space="preserve"> the HR </w:t>
            </w:r>
            <w:r w:rsidR="00E51B58">
              <w:rPr>
                <w:rFonts w:cs="Calibri"/>
              </w:rPr>
              <w:t>i</w:t>
            </w:r>
            <w:r w:rsidRPr="007C2DC4">
              <w:rPr>
                <w:rFonts w:cs="Calibri"/>
              </w:rPr>
              <w:t>nbox, deal</w:t>
            </w:r>
            <w:r w:rsidR="00E51B58">
              <w:rPr>
                <w:rFonts w:cs="Calibri"/>
              </w:rPr>
              <w:t xml:space="preserve"> </w:t>
            </w:r>
            <w:r w:rsidRPr="007C2DC4">
              <w:rPr>
                <w:rFonts w:cs="Calibri"/>
              </w:rPr>
              <w:t>with requests and flag those that you are unable to deal with</w:t>
            </w:r>
            <w:r w:rsidR="00E51B58">
              <w:rPr>
                <w:rFonts w:cs="Calibri"/>
              </w:rPr>
              <w:t xml:space="preserve"> </w:t>
            </w:r>
            <w:r w:rsidR="00E51B58" w:rsidRPr="007C2DC4">
              <w:rPr>
                <w:rFonts w:cs="Calibri"/>
              </w:rPr>
              <w:t>to the relevant people</w:t>
            </w:r>
            <w:r>
              <w:rPr>
                <w:rFonts w:cs="Calibri"/>
              </w:rPr>
              <w:t xml:space="preserve">. </w:t>
            </w:r>
          </w:p>
          <w:p w14:paraId="2767D83E" w14:textId="123C697E" w:rsidR="00615B5F" w:rsidRPr="00434AD0" w:rsidRDefault="00AF2D21" w:rsidP="00D03BA9">
            <w:pPr>
              <w:pStyle w:val="ListParagraph"/>
              <w:numPr>
                <w:ilvl w:val="0"/>
                <w:numId w:val="14"/>
              </w:numPr>
              <w:rPr>
                <w:rFonts w:cs="Calibri"/>
              </w:rPr>
            </w:pPr>
            <w:r>
              <w:rPr>
                <w:rFonts w:cs="Calibri"/>
              </w:rPr>
              <w:t>Manage all administrati</w:t>
            </w:r>
            <w:r w:rsidR="00473F4A">
              <w:rPr>
                <w:rFonts w:cs="Calibri"/>
              </w:rPr>
              <w:t>on</w:t>
            </w:r>
            <w:r>
              <w:rPr>
                <w:rFonts w:cs="Calibri"/>
              </w:rPr>
              <w:t xml:space="preserve"> for the various benefit platforms (Cycle2Work, Health Assured, Story Rewards etc). </w:t>
            </w:r>
          </w:p>
          <w:p w14:paraId="54242F2A" w14:textId="77777777" w:rsidR="00145460" w:rsidRDefault="00145460" w:rsidP="00D03BA9">
            <w:pPr>
              <w:autoSpaceDE w:val="0"/>
              <w:autoSpaceDN w:val="0"/>
              <w:adjustRightInd w:val="0"/>
              <w:rPr>
                <w:rFonts w:cs="Helvetica"/>
                <w:bCs/>
              </w:rPr>
            </w:pPr>
          </w:p>
          <w:p w14:paraId="794C3AA8" w14:textId="214A0154" w:rsidR="0010256D" w:rsidRPr="00BA445B" w:rsidRDefault="0010256D" w:rsidP="00D03BA9">
            <w:pPr>
              <w:autoSpaceDE w:val="0"/>
              <w:autoSpaceDN w:val="0"/>
              <w:adjustRightInd w:val="0"/>
              <w:rPr>
                <w:rFonts w:cs="Helvetica"/>
                <w:b/>
              </w:rPr>
            </w:pPr>
            <w:r w:rsidRPr="00BA445B">
              <w:rPr>
                <w:rFonts w:cs="Helvetica"/>
                <w:b/>
              </w:rPr>
              <w:t xml:space="preserve">Other </w:t>
            </w:r>
          </w:p>
          <w:p w14:paraId="2C6111A0" w14:textId="43EB495D" w:rsidR="00AF2D21" w:rsidRPr="00AF2D21" w:rsidRDefault="00AF2D21" w:rsidP="00D03BA9">
            <w:pPr>
              <w:pStyle w:val="ListParagraph"/>
              <w:numPr>
                <w:ilvl w:val="0"/>
                <w:numId w:val="14"/>
              </w:numPr>
              <w:autoSpaceDE w:val="0"/>
              <w:autoSpaceDN w:val="0"/>
              <w:adjustRightInd w:val="0"/>
              <w:rPr>
                <w:rFonts w:cs="Helvetica"/>
                <w:bCs/>
              </w:rPr>
            </w:pPr>
            <w:r>
              <w:rPr>
                <w:rFonts w:cs="Helvetica"/>
                <w:bCs/>
              </w:rPr>
              <w:t xml:space="preserve">Support the HR Partner to co-ordinate annual or regular HR activities and projects as per the HR calendar.  </w:t>
            </w:r>
          </w:p>
          <w:p w14:paraId="3E2F1CA9" w14:textId="77777777" w:rsidR="00E51B58" w:rsidRPr="00830B6F" w:rsidRDefault="00E51B58" w:rsidP="00D03BA9">
            <w:pPr>
              <w:pStyle w:val="ListParagraph"/>
              <w:numPr>
                <w:ilvl w:val="0"/>
                <w:numId w:val="14"/>
              </w:numPr>
              <w:rPr>
                <w:rFonts w:cs="Calibri"/>
              </w:rPr>
            </w:pPr>
            <w:r>
              <w:rPr>
                <w:rFonts w:cs="Calibri"/>
              </w:rPr>
              <w:t>Audit</w:t>
            </w:r>
            <w:r w:rsidRPr="0074343F">
              <w:rPr>
                <w:rFonts w:cs="Calibri"/>
              </w:rPr>
              <w:t xml:space="preserve"> the </w:t>
            </w:r>
            <w:r>
              <w:rPr>
                <w:rFonts w:cs="Calibri"/>
              </w:rPr>
              <w:t xml:space="preserve">HR pages on the company intranet </w:t>
            </w:r>
            <w:r w:rsidRPr="0074343F">
              <w:rPr>
                <w:rFonts w:cs="Calibri"/>
              </w:rPr>
              <w:t xml:space="preserve">to ensure all documentation is up to date and accurate, liaising with the </w:t>
            </w:r>
            <w:r>
              <w:rPr>
                <w:rFonts w:cs="Calibri"/>
              </w:rPr>
              <w:t>communications</w:t>
            </w:r>
            <w:r w:rsidRPr="0074343F">
              <w:rPr>
                <w:rFonts w:cs="Calibri"/>
              </w:rPr>
              <w:t xml:space="preserve"> team where required</w:t>
            </w:r>
            <w:r>
              <w:rPr>
                <w:rFonts w:cs="Calibri"/>
              </w:rPr>
              <w:t xml:space="preserve">. </w:t>
            </w:r>
          </w:p>
          <w:p w14:paraId="306B48AD" w14:textId="77777777" w:rsidR="00E51B58" w:rsidRDefault="00E51B58" w:rsidP="00D03BA9">
            <w:pPr>
              <w:pStyle w:val="ListParagraph"/>
              <w:numPr>
                <w:ilvl w:val="0"/>
                <w:numId w:val="14"/>
              </w:numPr>
              <w:rPr>
                <w:rFonts w:cs="Calibri"/>
              </w:rPr>
            </w:pPr>
            <w:r>
              <w:rPr>
                <w:rFonts w:cs="Calibri"/>
              </w:rPr>
              <w:t xml:space="preserve">Co-ordinate and support managers with early career programmes such as career fairs, work experience placements and apprenticeships. </w:t>
            </w:r>
          </w:p>
          <w:p w14:paraId="1ECFE10D" w14:textId="77777777" w:rsidR="00E51B58" w:rsidRPr="0062036F" w:rsidRDefault="00E51B58" w:rsidP="00D03BA9">
            <w:pPr>
              <w:pStyle w:val="ListParagraph"/>
              <w:numPr>
                <w:ilvl w:val="0"/>
                <w:numId w:val="14"/>
              </w:numPr>
              <w:rPr>
                <w:rFonts w:cs="Calibri"/>
              </w:rPr>
            </w:pPr>
            <w:r>
              <w:rPr>
                <w:rFonts w:cs="Calibri"/>
              </w:rPr>
              <w:t>Support the HR Partner to manage</w:t>
            </w:r>
            <w:r w:rsidRPr="004155A8">
              <w:rPr>
                <w:rFonts w:cs="Calibri"/>
              </w:rPr>
              <w:t xml:space="preserve"> </w:t>
            </w:r>
            <w:r>
              <w:rPr>
                <w:rFonts w:cs="Calibri"/>
              </w:rPr>
              <w:t xml:space="preserve">HR general </w:t>
            </w:r>
            <w:r w:rsidRPr="004155A8">
              <w:rPr>
                <w:rFonts w:cs="Calibri"/>
              </w:rPr>
              <w:t>queries from employees</w:t>
            </w:r>
            <w:r>
              <w:rPr>
                <w:rFonts w:cs="Calibri"/>
              </w:rPr>
              <w:t>,</w:t>
            </w:r>
            <w:r w:rsidRPr="004155A8">
              <w:rPr>
                <w:rFonts w:cs="Calibri"/>
              </w:rPr>
              <w:t xml:space="preserve"> managers and external contacts</w:t>
            </w:r>
            <w:r>
              <w:rPr>
                <w:rFonts w:cs="Calibri"/>
              </w:rPr>
              <w:t>.</w:t>
            </w:r>
          </w:p>
          <w:p w14:paraId="15D61995" w14:textId="79CC4431" w:rsidR="004247F6" w:rsidRPr="00F14D62" w:rsidRDefault="00847676" w:rsidP="00D03BA9">
            <w:pPr>
              <w:pStyle w:val="ListParagraph"/>
              <w:numPr>
                <w:ilvl w:val="0"/>
                <w:numId w:val="14"/>
              </w:numPr>
              <w:autoSpaceDE w:val="0"/>
              <w:autoSpaceDN w:val="0"/>
              <w:adjustRightInd w:val="0"/>
              <w:rPr>
                <w:rFonts w:cs="Helvetica"/>
              </w:rPr>
            </w:pPr>
            <w:r>
              <w:rPr>
                <w:rFonts w:cs="Helvetica"/>
              </w:rPr>
              <w:t>K</w:t>
            </w:r>
            <w:r w:rsidR="00047B52">
              <w:rPr>
                <w:rFonts w:cs="Helvetica"/>
              </w:rPr>
              <w:t>eep abreast</w:t>
            </w:r>
            <w:r w:rsidR="00047B52" w:rsidRPr="00047B52">
              <w:rPr>
                <w:rFonts w:cs="Helvetica"/>
              </w:rPr>
              <w:t xml:space="preserve"> of laws and regulations to provide the best possible advice to our leaders and managers which help our business stay compliant</w:t>
            </w:r>
            <w:r w:rsidR="00047B52">
              <w:rPr>
                <w:rFonts w:cs="Helvetica"/>
              </w:rPr>
              <w:t>.</w:t>
            </w:r>
          </w:p>
          <w:p w14:paraId="067E427B" w14:textId="650929D1" w:rsidR="00A72F07" w:rsidRDefault="00A72F07" w:rsidP="00D03BA9">
            <w:pPr>
              <w:pStyle w:val="ListParagraph"/>
              <w:numPr>
                <w:ilvl w:val="0"/>
                <w:numId w:val="14"/>
              </w:numPr>
              <w:rPr>
                <w:rFonts w:cs="Calibri"/>
              </w:rPr>
            </w:pPr>
            <w:r>
              <w:rPr>
                <w:rFonts w:cs="Calibri"/>
              </w:rPr>
              <w:t xml:space="preserve">Provide support in the delivery of </w:t>
            </w:r>
            <w:r w:rsidR="00F14D62">
              <w:rPr>
                <w:rFonts w:cs="Calibri"/>
              </w:rPr>
              <w:t xml:space="preserve">internal training programmes. </w:t>
            </w:r>
          </w:p>
          <w:p w14:paraId="27B4464E" w14:textId="0DDE0B85" w:rsidR="00327B22" w:rsidRDefault="000A766B" w:rsidP="00D03BA9">
            <w:pPr>
              <w:pStyle w:val="ListParagraph"/>
              <w:numPr>
                <w:ilvl w:val="0"/>
                <w:numId w:val="14"/>
              </w:numPr>
              <w:rPr>
                <w:rFonts w:cs="Calibri"/>
              </w:rPr>
            </w:pPr>
            <w:r>
              <w:rPr>
                <w:rFonts w:cs="Calibri"/>
              </w:rPr>
              <w:t xml:space="preserve">Support the Payroll Manager with any ad hoc projects or </w:t>
            </w:r>
            <w:r w:rsidR="0081770F">
              <w:rPr>
                <w:rFonts w:cs="Calibri"/>
              </w:rPr>
              <w:t xml:space="preserve">pay </w:t>
            </w:r>
            <w:r w:rsidR="00EF72CA">
              <w:rPr>
                <w:rFonts w:cs="Calibri"/>
              </w:rPr>
              <w:t>processes in peak times or</w:t>
            </w:r>
            <w:r w:rsidR="00D004AC">
              <w:rPr>
                <w:rFonts w:cs="Calibri"/>
              </w:rPr>
              <w:t xml:space="preserve"> </w:t>
            </w:r>
            <w:r w:rsidR="00CE7729">
              <w:rPr>
                <w:rFonts w:cs="Calibri"/>
              </w:rPr>
              <w:t>for holiday cover</w:t>
            </w:r>
            <w:r w:rsidR="00D004AC">
              <w:rPr>
                <w:rFonts w:cs="Calibri"/>
              </w:rPr>
              <w:t xml:space="preserve">. </w:t>
            </w:r>
            <w:r w:rsidR="00EF72CA">
              <w:rPr>
                <w:rFonts w:cs="Calibri"/>
              </w:rPr>
              <w:t xml:space="preserve"> </w:t>
            </w:r>
          </w:p>
          <w:p w14:paraId="4C76831C" w14:textId="77777777" w:rsidR="00BA445B" w:rsidRDefault="008B6E61" w:rsidP="00D03BA9">
            <w:pPr>
              <w:pStyle w:val="ListParagraph"/>
              <w:numPr>
                <w:ilvl w:val="0"/>
                <w:numId w:val="14"/>
              </w:numPr>
              <w:rPr>
                <w:rFonts w:cs="Calibri"/>
              </w:rPr>
            </w:pPr>
            <w:r>
              <w:rPr>
                <w:rFonts w:cs="Calibri"/>
              </w:rPr>
              <w:t xml:space="preserve">Build and maintain visible and meaningful </w:t>
            </w:r>
            <w:r w:rsidR="00A01EE3">
              <w:rPr>
                <w:rFonts w:cs="Calibri"/>
              </w:rPr>
              <w:t>working relationships with employees at all levels across the business.</w:t>
            </w:r>
          </w:p>
          <w:p w14:paraId="0F805AE3" w14:textId="44E62717" w:rsidR="00105969" w:rsidRPr="00BA445B" w:rsidRDefault="00BA445B" w:rsidP="00D03BA9">
            <w:pPr>
              <w:pStyle w:val="ListParagraph"/>
              <w:numPr>
                <w:ilvl w:val="0"/>
                <w:numId w:val="14"/>
              </w:numPr>
              <w:rPr>
                <w:rFonts w:cs="Calibri"/>
              </w:rPr>
            </w:pPr>
            <w:r w:rsidRPr="00BA445B">
              <w:rPr>
                <w:rFonts w:cs="Calibri"/>
              </w:rPr>
              <w:t>Any other reasonable duties that you are requested to undertake.</w:t>
            </w:r>
          </w:p>
        </w:tc>
      </w:tr>
    </w:tbl>
    <w:p w14:paraId="172E5EAD" w14:textId="77777777" w:rsidR="00F206F1"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firstRow="1" w:lastRow="0" w:firstColumn="1" w:lastColumn="0" w:noHBand="0" w:noVBand="1"/>
      </w:tblPr>
      <w:tblGrid>
        <w:gridCol w:w="1664"/>
        <w:gridCol w:w="7352"/>
      </w:tblGrid>
      <w:tr w:rsidR="00F206F1" w14:paraId="313ABAB4" w14:textId="77777777" w:rsidTr="00F30D6C">
        <w:tc>
          <w:tcPr>
            <w:tcW w:w="1664" w:type="dxa"/>
          </w:tcPr>
          <w:p w14:paraId="68F2DDD9" w14:textId="77777777" w:rsidR="00F206F1" w:rsidRPr="00F206F1" w:rsidRDefault="00F206F1" w:rsidP="00E568C2">
            <w:pPr>
              <w:autoSpaceDE w:val="0"/>
              <w:autoSpaceDN w:val="0"/>
              <w:adjustRightInd w:val="0"/>
              <w:rPr>
                <w:rFonts w:asciiTheme="minorHAnsi" w:hAnsiTheme="minorHAnsi" w:cs="Helvetica"/>
                <w:b/>
              </w:rPr>
            </w:pPr>
            <w:r w:rsidRPr="00F206F1">
              <w:rPr>
                <w:rFonts w:asciiTheme="minorHAnsi" w:hAnsiTheme="minorHAnsi" w:cs="Helvetica"/>
                <w:b/>
              </w:rPr>
              <w:t>Key Attributes</w:t>
            </w:r>
          </w:p>
          <w:p w14:paraId="4835C737" w14:textId="77777777" w:rsidR="00F206F1" w:rsidRDefault="00F206F1" w:rsidP="00E568C2">
            <w:pPr>
              <w:autoSpaceDE w:val="0"/>
              <w:autoSpaceDN w:val="0"/>
              <w:adjustRightInd w:val="0"/>
              <w:rPr>
                <w:rFonts w:asciiTheme="minorHAnsi" w:hAnsiTheme="minorHAnsi" w:cs="Helvetica"/>
              </w:rPr>
            </w:pPr>
          </w:p>
          <w:p w14:paraId="52286CB6" w14:textId="77777777" w:rsidR="00F206F1" w:rsidRDefault="00F206F1" w:rsidP="00E568C2">
            <w:pPr>
              <w:autoSpaceDE w:val="0"/>
              <w:autoSpaceDN w:val="0"/>
              <w:adjustRightInd w:val="0"/>
              <w:rPr>
                <w:rFonts w:asciiTheme="minorHAnsi" w:hAnsiTheme="minorHAnsi" w:cs="Helvetica"/>
              </w:rPr>
            </w:pPr>
          </w:p>
          <w:p w14:paraId="73DF52E3" w14:textId="77777777" w:rsidR="00F206F1" w:rsidRDefault="00F206F1" w:rsidP="00E568C2">
            <w:pPr>
              <w:autoSpaceDE w:val="0"/>
              <w:autoSpaceDN w:val="0"/>
              <w:adjustRightInd w:val="0"/>
              <w:rPr>
                <w:rFonts w:asciiTheme="minorHAnsi" w:hAnsiTheme="minorHAnsi" w:cs="Helvetica"/>
              </w:rPr>
            </w:pPr>
          </w:p>
        </w:tc>
        <w:tc>
          <w:tcPr>
            <w:tcW w:w="7352" w:type="dxa"/>
          </w:tcPr>
          <w:p w14:paraId="597BC753" w14:textId="77777777" w:rsidR="00A70FE3" w:rsidRPr="00A70FE3" w:rsidRDefault="00F206F1" w:rsidP="00A70FE3">
            <w:pPr>
              <w:autoSpaceDE w:val="0"/>
              <w:autoSpaceDN w:val="0"/>
              <w:adjustRightInd w:val="0"/>
              <w:rPr>
                <w:rFonts w:asciiTheme="minorHAnsi" w:hAnsiTheme="minorHAnsi" w:cs="Helvetica"/>
              </w:rPr>
            </w:pPr>
            <w:r>
              <w:rPr>
                <w:rFonts w:asciiTheme="minorHAnsi" w:hAnsiTheme="minorHAnsi" w:cs="Helvetica"/>
              </w:rPr>
              <w:t>Core:</w:t>
            </w:r>
          </w:p>
          <w:p w14:paraId="69DBAF11" w14:textId="7F68515B" w:rsidR="0030465A" w:rsidRDefault="00196682" w:rsidP="00137C58">
            <w:pPr>
              <w:pStyle w:val="ListParagraph"/>
              <w:numPr>
                <w:ilvl w:val="0"/>
                <w:numId w:val="3"/>
              </w:numPr>
              <w:autoSpaceDE w:val="0"/>
              <w:autoSpaceDN w:val="0"/>
              <w:adjustRightInd w:val="0"/>
              <w:rPr>
                <w:rFonts w:cs="Helvetica"/>
              </w:rPr>
            </w:pPr>
            <w:r>
              <w:rPr>
                <w:rFonts w:cs="Helvetica"/>
              </w:rPr>
              <w:t>Good</w:t>
            </w:r>
            <w:r w:rsidR="0030465A">
              <w:rPr>
                <w:rFonts w:cs="Helvetica"/>
              </w:rPr>
              <w:t xml:space="preserve"> communication</w:t>
            </w:r>
            <w:r>
              <w:rPr>
                <w:rFonts w:cs="Helvetica"/>
              </w:rPr>
              <w:t xml:space="preserve"> and organisation</w:t>
            </w:r>
            <w:r w:rsidR="0030465A">
              <w:rPr>
                <w:rFonts w:cs="Helvetica"/>
              </w:rPr>
              <w:t xml:space="preserve"> skills</w:t>
            </w:r>
            <w:r>
              <w:rPr>
                <w:rFonts w:cs="Helvetica"/>
              </w:rPr>
              <w:t xml:space="preserve">. </w:t>
            </w:r>
          </w:p>
          <w:p w14:paraId="2BD81125" w14:textId="4B35DF27" w:rsidR="0030465A" w:rsidRDefault="0030465A" w:rsidP="00137C58">
            <w:pPr>
              <w:pStyle w:val="ListParagraph"/>
              <w:numPr>
                <w:ilvl w:val="0"/>
                <w:numId w:val="3"/>
              </w:numPr>
              <w:autoSpaceDE w:val="0"/>
              <w:autoSpaceDN w:val="0"/>
              <w:adjustRightInd w:val="0"/>
              <w:rPr>
                <w:rFonts w:cs="Helvetica"/>
              </w:rPr>
            </w:pPr>
            <w:r w:rsidRPr="00080435">
              <w:rPr>
                <w:rFonts w:cs="Helvetica"/>
              </w:rPr>
              <w:t xml:space="preserve">High level of accuracy and </w:t>
            </w:r>
            <w:r w:rsidR="000D2B8A">
              <w:rPr>
                <w:rFonts w:cs="Helvetica"/>
              </w:rPr>
              <w:t xml:space="preserve">confidentiality. </w:t>
            </w:r>
          </w:p>
          <w:p w14:paraId="1EF13495" w14:textId="03756503" w:rsidR="00137C58" w:rsidRPr="00F97E13" w:rsidRDefault="00137C58" w:rsidP="00137C58">
            <w:pPr>
              <w:pStyle w:val="ListParagraph"/>
              <w:numPr>
                <w:ilvl w:val="0"/>
                <w:numId w:val="3"/>
              </w:numPr>
              <w:rPr>
                <w:rFonts w:cstheme="minorHAnsi"/>
              </w:rPr>
            </w:pPr>
            <w:r w:rsidRPr="00F97E13">
              <w:rPr>
                <w:rFonts w:cstheme="minorHAnsi"/>
              </w:rPr>
              <w:t>Ability to work as part of a team and on own initiative</w:t>
            </w:r>
            <w:r w:rsidR="00C22C33">
              <w:rPr>
                <w:rFonts w:cstheme="minorHAnsi"/>
              </w:rPr>
              <w:t xml:space="preserve">. </w:t>
            </w:r>
          </w:p>
          <w:p w14:paraId="302F3AD8" w14:textId="0A9651E2" w:rsidR="00137C58" w:rsidRPr="00080435" w:rsidRDefault="00C22C33" w:rsidP="00137C58">
            <w:pPr>
              <w:pStyle w:val="ListParagraph"/>
              <w:numPr>
                <w:ilvl w:val="0"/>
                <w:numId w:val="3"/>
              </w:numPr>
              <w:autoSpaceDE w:val="0"/>
              <w:autoSpaceDN w:val="0"/>
              <w:adjustRightInd w:val="0"/>
              <w:rPr>
                <w:rFonts w:cs="Helvetica"/>
              </w:rPr>
            </w:pPr>
            <w:r>
              <w:rPr>
                <w:rFonts w:cs="Helvetica"/>
              </w:rPr>
              <w:t xml:space="preserve">Approachable and trustworthy. </w:t>
            </w:r>
          </w:p>
          <w:p w14:paraId="5D73741F" w14:textId="7A82CB51" w:rsidR="006D033C" w:rsidRPr="000B5D27" w:rsidRDefault="0030465A" w:rsidP="000B5D27">
            <w:pPr>
              <w:pStyle w:val="ListParagraph"/>
              <w:numPr>
                <w:ilvl w:val="0"/>
                <w:numId w:val="3"/>
              </w:numPr>
              <w:autoSpaceDE w:val="0"/>
              <w:autoSpaceDN w:val="0"/>
              <w:adjustRightInd w:val="0"/>
              <w:rPr>
                <w:rFonts w:cs="Helvetica"/>
              </w:rPr>
            </w:pPr>
            <w:r>
              <w:rPr>
                <w:rFonts w:cs="Helvetica"/>
              </w:rPr>
              <w:t>Ability to adapt to change quickly</w:t>
            </w:r>
            <w:r w:rsidR="00A31FB6">
              <w:rPr>
                <w:rFonts w:cs="Helvetica"/>
              </w:rPr>
              <w:t>.</w:t>
            </w:r>
          </w:p>
        </w:tc>
      </w:tr>
      <w:tr w:rsidR="00F206F1" w14:paraId="122C08AC" w14:textId="77777777" w:rsidTr="00F30D6C">
        <w:tc>
          <w:tcPr>
            <w:tcW w:w="1664" w:type="dxa"/>
          </w:tcPr>
          <w:p w14:paraId="0BEC5F9B" w14:textId="77777777" w:rsidR="00080435" w:rsidRDefault="00F206F1" w:rsidP="00E568C2">
            <w:pPr>
              <w:autoSpaceDE w:val="0"/>
              <w:autoSpaceDN w:val="0"/>
              <w:adjustRightInd w:val="0"/>
              <w:rPr>
                <w:rFonts w:asciiTheme="minorHAnsi" w:hAnsiTheme="minorHAnsi" w:cs="Helvetica"/>
                <w:b/>
              </w:rPr>
            </w:pPr>
            <w:r w:rsidRPr="00F206F1">
              <w:rPr>
                <w:rFonts w:asciiTheme="minorHAnsi" w:hAnsiTheme="minorHAnsi" w:cs="Helvetica"/>
                <w:b/>
              </w:rPr>
              <w:t>Qualifications</w:t>
            </w:r>
            <w:r w:rsidR="00080435">
              <w:rPr>
                <w:rFonts w:asciiTheme="minorHAnsi" w:hAnsiTheme="minorHAnsi" w:cs="Helvetica"/>
                <w:b/>
              </w:rPr>
              <w:t>/</w:t>
            </w:r>
          </w:p>
          <w:p w14:paraId="061C8684" w14:textId="77777777" w:rsidR="00F206F1" w:rsidRPr="00F206F1" w:rsidRDefault="00080435" w:rsidP="00E568C2">
            <w:pPr>
              <w:autoSpaceDE w:val="0"/>
              <w:autoSpaceDN w:val="0"/>
              <w:adjustRightInd w:val="0"/>
              <w:rPr>
                <w:rFonts w:asciiTheme="minorHAnsi" w:hAnsiTheme="minorHAnsi" w:cs="Helvetica"/>
                <w:b/>
              </w:rPr>
            </w:pPr>
            <w:r>
              <w:rPr>
                <w:rFonts w:asciiTheme="minorHAnsi" w:hAnsiTheme="minorHAnsi" w:cs="Helvetica"/>
                <w:b/>
              </w:rPr>
              <w:t>Experience</w:t>
            </w:r>
          </w:p>
        </w:tc>
        <w:tc>
          <w:tcPr>
            <w:tcW w:w="7352" w:type="dxa"/>
          </w:tcPr>
          <w:p w14:paraId="0F613B31" w14:textId="77777777" w:rsidR="00F206F1" w:rsidRDefault="00F206F1" w:rsidP="00E568C2">
            <w:pPr>
              <w:autoSpaceDE w:val="0"/>
              <w:autoSpaceDN w:val="0"/>
              <w:adjustRightInd w:val="0"/>
              <w:rPr>
                <w:rFonts w:asciiTheme="minorHAnsi" w:hAnsiTheme="minorHAnsi" w:cs="Helvetica"/>
              </w:rPr>
            </w:pPr>
            <w:r>
              <w:rPr>
                <w:rFonts w:asciiTheme="minorHAnsi" w:hAnsiTheme="minorHAnsi" w:cs="Helvetica"/>
              </w:rPr>
              <w:t>Core:</w:t>
            </w:r>
          </w:p>
          <w:p w14:paraId="187D2B01" w14:textId="049A67B6" w:rsidR="006D036D" w:rsidRDefault="006D036D" w:rsidP="00BB6628">
            <w:pPr>
              <w:pStyle w:val="ListParagraph"/>
              <w:numPr>
                <w:ilvl w:val="0"/>
                <w:numId w:val="3"/>
              </w:numPr>
              <w:autoSpaceDE w:val="0"/>
              <w:autoSpaceDN w:val="0"/>
              <w:adjustRightInd w:val="0"/>
              <w:rPr>
                <w:rFonts w:cs="Helvetica"/>
              </w:rPr>
            </w:pPr>
            <w:r w:rsidRPr="006D036D">
              <w:rPr>
                <w:rFonts w:cs="Helvetica"/>
              </w:rPr>
              <w:t>Previous HR experience in a similar rol</w:t>
            </w:r>
            <w:r w:rsidR="006434D0">
              <w:rPr>
                <w:rFonts w:cs="Helvetica"/>
              </w:rPr>
              <w:t xml:space="preserve">e. </w:t>
            </w:r>
          </w:p>
          <w:p w14:paraId="1A43624B" w14:textId="0EA1C50A" w:rsidR="00D82600" w:rsidRPr="00080435" w:rsidRDefault="00D82600" w:rsidP="00BB6628">
            <w:pPr>
              <w:pStyle w:val="ListParagraph"/>
              <w:numPr>
                <w:ilvl w:val="0"/>
                <w:numId w:val="3"/>
              </w:numPr>
              <w:autoSpaceDE w:val="0"/>
              <w:autoSpaceDN w:val="0"/>
              <w:adjustRightInd w:val="0"/>
              <w:rPr>
                <w:rFonts w:cs="Helvetica"/>
              </w:rPr>
            </w:pPr>
            <w:r>
              <w:rPr>
                <w:rFonts w:cs="Helvetica"/>
              </w:rPr>
              <w:t>Full UK driving license and willingness to travel across regions</w:t>
            </w:r>
            <w:r w:rsidR="00060706">
              <w:rPr>
                <w:rFonts w:cs="Helvetica"/>
              </w:rPr>
              <w:t xml:space="preserve"> as required. </w:t>
            </w:r>
          </w:p>
          <w:p w14:paraId="52295A70" w14:textId="77777777" w:rsidR="006D033C" w:rsidRDefault="000B7800" w:rsidP="00BB6628">
            <w:pPr>
              <w:pStyle w:val="ListParagraph"/>
              <w:numPr>
                <w:ilvl w:val="0"/>
                <w:numId w:val="3"/>
              </w:numPr>
              <w:jc w:val="both"/>
              <w:rPr>
                <w:rFonts w:cs="Helvetica"/>
              </w:rPr>
            </w:pPr>
            <w:r>
              <w:rPr>
                <w:rFonts w:cs="Helvetica"/>
              </w:rPr>
              <w:t xml:space="preserve">Good reporting skills to provide meaningful MI, using excel. </w:t>
            </w:r>
          </w:p>
          <w:p w14:paraId="10DE679E" w14:textId="123F5284" w:rsidR="00C35BCD" w:rsidRPr="00C35BCD" w:rsidRDefault="00C35BCD" w:rsidP="00C35BCD">
            <w:pPr>
              <w:jc w:val="both"/>
              <w:rPr>
                <w:rFonts w:cs="Helvetica"/>
              </w:rPr>
            </w:pPr>
            <w:r>
              <w:rPr>
                <w:rFonts w:cs="Helvetica"/>
              </w:rPr>
              <w:t xml:space="preserve">Desirable: </w:t>
            </w:r>
          </w:p>
          <w:p w14:paraId="1DF9C5F5" w14:textId="38D70D0F" w:rsidR="00C35BCD" w:rsidRPr="00C35BCD" w:rsidRDefault="00C35BCD" w:rsidP="00C35BCD">
            <w:pPr>
              <w:pStyle w:val="ListParagraph"/>
              <w:numPr>
                <w:ilvl w:val="0"/>
                <w:numId w:val="3"/>
              </w:numPr>
              <w:autoSpaceDE w:val="0"/>
              <w:autoSpaceDN w:val="0"/>
              <w:adjustRightInd w:val="0"/>
              <w:rPr>
                <w:rFonts w:cs="Helvetica"/>
              </w:rPr>
            </w:pPr>
            <w:r w:rsidRPr="00080435">
              <w:rPr>
                <w:rFonts w:cs="Helvetica"/>
              </w:rPr>
              <w:t>CIP</w:t>
            </w:r>
            <w:r>
              <w:rPr>
                <w:rFonts w:cs="Helvetica"/>
              </w:rPr>
              <w:t>D</w:t>
            </w:r>
            <w:r w:rsidRPr="00080435">
              <w:rPr>
                <w:rFonts w:cs="Helvetica"/>
              </w:rPr>
              <w:t xml:space="preserve"> </w:t>
            </w:r>
            <w:r>
              <w:rPr>
                <w:rFonts w:cs="Helvetica"/>
              </w:rPr>
              <w:t xml:space="preserve">level 3 or 5 </w:t>
            </w:r>
            <w:r w:rsidRPr="00080435">
              <w:rPr>
                <w:rFonts w:cs="Helvetica"/>
              </w:rPr>
              <w:t xml:space="preserve">qualified or </w:t>
            </w:r>
            <w:r>
              <w:rPr>
                <w:rFonts w:cs="Helvetica"/>
              </w:rPr>
              <w:t xml:space="preserve">working towards. </w:t>
            </w:r>
          </w:p>
        </w:tc>
      </w:tr>
    </w:tbl>
    <w:p w14:paraId="6BAA1968" w14:textId="77777777" w:rsidR="00F206F1"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firstRow="1" w:lastRow="0" w:firstColumn="1" w:lastColumn="0" w:noHBand="0" w:noVBand="1"/>
      </w:tblPr>
      <w:tblGrid>
        <w:gridCol w:w="2336"/>
        <w:gridCol w:w="3986"/>
        <w:gridCol w:w="844"/>
        <w:gridCol w:w="1850"/>
      </w:tblGrid>
      <w:tr w:rsidR="00F206F1" w14:paraId="757365C6" w14:textId="77777777" w:rsidTr="0024261A">
        <w:tc>
          <w:tcPr>
            <w:tcW w:w="9242" w:type="dxa"/>
            <w:gridSpan w:val="4"/>
          </w:tcPr>
          <w:p w14:paraId="779DA297" w14:textId="77777777" w:rsidR="00F206F1" w:rsidRPr="003A4BEE" w:rsidRDefault="00F206F1" w:rsidP="0024261A">
            <w:pPr>
              <w:autoSpaceDE w:val="0"/>
              <w:autoSpaceDN w:val="0"/>
              <w:adjustRightInd w:val="0"/>
              <w:rPr>
                <w:rFonts w:asciiTheme="minorHAnsi" w:hAnsiTheme="minorHAnsi" w:cs="Helvetica"/>
                <w:b/>
              </w:rPr>
            </w:pPr>
            <w:r w:rsidRPr="003A4BEE">
              <w:rPr>
                <w:rFonts w:asciiTheme="minorHAnsi" w:hAnsiTheme="minorHAnsi" w:cs="Helvetica"/>
                <w:b/>
              </w:rPr>
              <w:t>I confirm I have read and understood my job description.</w:t>
            </w:r>
          </w:p>
        </w:tc>
      </w:tr>
      <w:tr w:rsidR="00F206F1" w14:paraId="1350D409" w14:textId="77777777" w:rsidTr="0024261A">
        <w:tc>
          <w:tcPr>
            <w:tcW w:w="2376" w:type="dxa"/>
          </w:tcPr>
          <w:p w14:paraId="671464EC" w14:textId="77777777" w:rsidR="00F206F1" w:rsidRDefault="00F206F1" w:rsidP="0024261A">
            <w:pPr>
              <w:autoSpaceDE w:val="0"/>
              <w:autoSpaceDN w:val="0"/>
              <w:adjustRightInd w:val="0"/>
              <w:rPr>
                <w:rFonts w:asciiTheme="minorHAnsi" w:hAnsiTheme="minorHAnsi" w:cs="Helvetica"/>
              </w:rPr>
            </w:pPr>
            <w:r>
              <w:rPr>
                <w:rFonts w:asciiTheme="minorHAnsi" w:hAnsiTheme="minorHAnsi" w:cs="Helvetica"/>
              </w:rPr>
              <w:t>Employee Name</w:t>
            </w:r>
          </w:p>
        </w:tc>
        <w:tc>
          <w:tcPr>
            <w:tcW w:w="4111" w:type="dxa"/>
          </w:tcPr>
          <w:p w14:paraId="1470A5A7" w14:textId="77777777" w:rsidR="00F206F1" w:rsidRDefault="00F206F1" w:rsidP="0024261A">
            <w:pPr>
              <w:autoSpaceDE w:val="0"/>
              <w:autoSpaceDN w:val="0"/>
              <w:adjustRightInd w:val="0"/>
              <w:rPr>
                <w:rFonts w:asciiTheme="minorHAnsi" w:hAnsiTheme="minorHAnsi" w:cs="Helvetica"/>
              </w:rPr>
            </w:pPr>
          </w:p>
        </w:tc>
        <w:tc>
          <w:tcPr>
            <w:tcW w:w="851" w:type="dxa"/>
          </w:tcPr>
          <w:p w14:paraId="408FAB12" w14:textId="77777777"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14:paraId="62A29C3E" w14:textId="77777777" w:rsidR="00F206F1" w:rsidRDefault="00F206F1" w:rsidP="0024261A">
            <w:pPr>
              <w:autoSpaceDE w:val="0"/>
              <w:autoSpaceDN w:val="0"/>
              <w:adjustRightInd w:val="0"/>
              <w:rPr>
                <w:rFonts w:asciiTheme="minorHAnsi" w:hAnsiTheme="minorHAnsi" w:cs="Helvetica"/>
              </w:rPr>
            </w:pPr>
          </w:p>
        </w:tc>
      </w:tr>
      <w:tr w:rsidR="00F206F1" w14:paraId="2FF9F585" w14:textId="77777777" w:rsidTr="0024261A">
        <w:tc>
          <w:tcPr>
            <w:tcW w:w="2376" w:type="dxa"/>
          </w:tcPr>
          <w:p w14:paraId="1EE32B1F" w14:textId="77777777" w:rsidR="00F206F1" w:rsidRDefault="00F206F1" w:rsidP="0024261A">
            <w:pPr>
              <w:autoSpaceDE w:val="0"/>
              <w:autoSpaceDN w:val="0"/>
              <w:adjustRightInd w:val="0"/>
              <w:rPr>
                <w:rFonts w:asciiTheme="minorHAnsi" w:hAnsiTheme="minorHAnsi" w:cs="Helvetica"/>
              </w:rPr>
            </w:pPr>
            <w:r>
              <w:rPr>
                <w:rFonts w:asciiTheme="minorHAnsi" w:hAnsiTheme="minorHAnsi" w:cs="Helvetica"/>
              </w:rPr>
              <w:t>Employee Signature</w:t>
            </w:r>
          </w:p>
        </w:tc>
        <w:tc>
          <w:tcPr>
            <w:tcW w:w="4111" w:type="dxa"/>
          </w:tcPr>
          <w:p w14:paraId="0BFA138A" w14:textId="77777777" w:rsidR="00F206F1" w:rsidRDefault="00F206F1" w:rsidP="0024261A">
            <w:pPr>
              <w:autoSpaceDE w:val="0"/>
              <w:autoSpaceDN w:val="0"/>
              <w:adjustRightInd w:val="0"/>
              <w:rPr>
                <w:rFonts w:asciiTheme="minorHAnsi" w:hAnsiTheme="minorHAnsi" w:cs="Helvetica"/>
              </w:rPr>
            </w:pPr>
          </w:p>
        </w:tc>
        <w:tc>
          <w:tcPr>
            <w:tcW w:w="851" w:type="dxa"/>
          </w:tcPr>
          <w:p w14:paraId="13CC4F5B" w14:textId="77777777"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14:paraId="200D0EB5" w14:textId="77777777" w:rsidR="00F206F1" w:rsidRDefault="00F206F1" w:rsidP="0024261A">
            <w:pPr>
              <w:autoSpaceDE w:val="0"/>
              <w:autoSpaceDN w:val="0"/>
              <w:adjustRightInd w:val="0"/>
              <w:rPr>
                <w:rFonts w:asciiTheme="minorHAnsi" w:hAnsiTheme="minorHAnsi" w:cs="Helvetica"/>
              </w:rPr>
            </w:pPr>
          </w:p>
        </w:tc>
      </w:tr>
      <w:tr w:rsidR="00F206F1" w14:paraId="319D1149" w14:textId="77777777" w:rsidTr="0024261A">
        <w:tc>
          <w:tcPr>
            <w:tcW w:w="2376" w:type="dxa"/>
          </w:tcPr>
          <w:p w14:paraId="234CB8E6" w14:textId="77777777" w:rsidR="00F206F1" w:rsidRDefault="00F206F1" w:rsidP="0024261A">
            <w:pPr>
              <w:autoSpaceDE w:val="0"/>
              <w:autoSpaceDN w:val="0"/>
              <w:adjustRightInd w:val="0"/>
              <w:rPr>
                <w:rFonts w:asciiTheme="minorHAnsi" w:hAnsiTheme="minorHAnsi" w:cs="Helvetica"/>
              </w:rPr>
            </w:pPr>
            <w:r>
              <w:rPr>
                <w:rFonts w:asciiTheme="minorHAnsi" w:hAnsiTheme="minorHAnsi" w:cs="Helvetica"/>
              </w:rPr>
              <w:t>Line Manager Signature</w:t>
            </w:r>
          </w:p>
        </w:tc>
        <w:tc>
          <w:tcPr>
            <w:tcW w:w="4111" w:type="dxa"/>
          </w:tcPr>
          <w:p w14:paraId="515E1144" w14:textId="77777777" w:rsidR="00F206F1" w:rsidRDefault="00F206F1" w:rsidP="0024261A">
            <w:pPr>
              <w:autoSpaceDE w:val="0"/>
              <w:autoSpaceDN w:val="0"/>
              <w:adjustRightInd w:val="0"/>
              <w:rPr>
                <w:rFonts w:asciiTheme="minorHAnsi" w:hAnsiTheme="minorHAnsi" w:cs="Helvetica"/>
              </w:rPr>
            </w:pPr>
          </w:p>
        </w:tc>
        <w:tc>
          <w:tcPr>
            <w:tcW w:w="851" w:type="dxa"/>
          </w:tcPr>
          <w:p w14:paraId="20C94302" w14:textId="77777777"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14:paraId="641C6D61" w14:textId="77777777" w:rsidR="00F206F1" w:rsidRDefault="00F206F1" w:rsidP="0024261A">
            <w:pPr>
              <w:autoSpaceDE w:val="0"/>
              <w:autoSpaceDN w:val="0"/>
              <w:adjustRightInd w:val="0"/>
              <w:rPr>
                <w:rFonts w:asciiTheme="minorHAnsi" w:hAnsiTheme="minorHAnsi" w:cs="Helvetica"/>
              </w:rPr>
            </w:pPr>
          </w:p>
        </w:tc>
      </w:tr>
    </w:tbl>
    <w:p w14:paraId="71ACD856" w14:textId="77777777" w:rsidR="00F206F1" w:rsidRPr="00B105A5" w:rsidRDefault="00F206F1" w:rsidP="00E568C2">
      <w:pPr>
        <w:autoSpaceDE w:val="0"/>
        <w:autoSpaceDN w:val="0"/>
        <w:adjustRightInd w:val="0"/>
        <w:spacing w:after="0" w:line="240" w:lineRule="auto"/>
        <w:rPr>
          <w:rFonts w:asciiTheme="minorHAnsi" w:hAnsiTheme="minorHAnsi" w:cs="Helvetica"/>
        </w:rPr>
      </w:pPr>
    </w:p>
    <w:p w14:paraId="0B383C75" w14:textId="5B08C7A0" w:rsidR="001651D9" w:rsidRPr="00060706" w:rsidRDefault="00E568C2" w:rsidP="00060706">
      <w:pPr>
        <w:autoSpaceDE w:val="0"/>
        <w:autoSpaceDN w:val="0"/>
        <w:adjustRightInd w:val="0"/>
        <w:spacing w:after="0" w:line="240" w:lineRule="auto"/>
        <w:rPr>
          <w:rFonts w:cs="ChaparralPro-Italic"/>
          <w:i/>
          <w:iCs/>
        </w:rPr>
      </w:pPr>
      <w:r>
        <w:rPr>
          <w:rFonts w:cs="Helvetica"/>
        </w:rPr>
        <w:t>I</w:t>
      </w:r>
      <w:r w:rsidRPr="00B105A5">
        <w:rPr>
          <w:rFonts w:asciiTheme="minorHAnsi" w:hAnsiTheme="minorHAnsi" w:cs="ChaparralPro-Italic"/>
          <w:i/>
          <w:iCs/>
        </w:rPr>
        <w:t xml:space="preserve">t is a requirement of </w:t>
      </w:r>
      <w:r>
        <w:rPr>
          <w:rFonts w:cs="ChaparralPro-Italic"/>
          <w:i/>
          <w:iCs/>
        </w:rPr>
        <w:t xml:space="preserve">Story Homes </w:t>
      </w:r>
      <w:r w:rsidRPr="00B105A5">
        <w:rPr>
          <w:rFonts w:asciiTheme="minorHAnsi" w:hAnsiTheme="minorHAnsi" w:cs="ChaparralPro-Italic"/>
          <w:i/>
          <w:iCs/>
        </w:rPr>
        <w:t>that all staff work in a flexible manner compatible with their job and</w:t>
      </w:r>
      <w:r w:rsidR="00650F6E">
        <w:rPr>
          <w:rFonts w:asciiTheme="minorHAnsi" w:hAnsiTheme="minorHAnsi" w:cs="ChaparralPro-Italic"/>
          <w:i/>
          <w:iCs/>
        </w:rPr>
        <w:t xml:space="preserve"> </w:t>
      </w:r>
      <w:r w:rsidRPr="00B105A5">
        <w:rPr>
          <w:rFonts w:asciiTheme="minorHAnsi" w:hAnsiTheme="minorHAnsi" w:cs="ChaparralPro-Italic"/>
          <w:i/>
          <w:iCs/>
        </w:rPr>
        <w:t>in line with the objectives of the company. Please note that the job description for this position may be</w:t>
      </w:r>
      <w:r>
        <w:rPr>
          <w:rFonts w:cs="ChaparralPro-Italic"/>
          <w:i/>
          <w:iCs/>
        </w:rPr>
        <w:t xml:space="preserve"> </w:t>
      </w:r>
      <w:r w:rsidRPr="00B105A5">
        <w:rPr>
          <w:rFonts w:asciiTheme="minorHAnsi" w:hAnsiTheme="minorHAnsi" w:cs="ChaparralPro-Italic"/>
          <w:i/>
          <w:iCs/>
        </w:rPr>
        <w:t>reviewed and amended to incorporate the future needs of the business.</w:t>
      </w:r>
    </w:p>
    <w:sectPr w:rsidR="001651D9" w:rsidRPr="00060706" w:rsidSect="003E78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3858" w14:textId="77777777" w:rsidR="00B42607" w:rsidRDefault="00B42607" w:rsidP="00A54F66">
      <w:pPr>
        <w:spacing w:after="0" w:line="240" w:lineRule="auto"/>
      </w:pPr>
      <w:r>
        <w:separator/>
      </w:r>
    </w:p>
  </w:endnote>
  <w:endnote w:type="continuationSeparator" w:id="0">
    <w:p w14:paraId="7E836F15" w14:textId="77777777" w:rsidR="00B42607" w:rsidRDefault="00B42607" w:rsidP="00A54F66">
      <w:pPr>
        <w:spacing w:after="0" w:line="240" w:lineRule="auto"/>
      </w:pPr>
      <w:r>
        <w:continuationSeparator/>
      </w:r>
    </w:p>
  </w:endnote>
  <w:endnote w:type="continuationNotice" w:id="1">
    <w:p w14:paraId="04C1744D" w14:textId="77777777" w:rsidR="00B42607" w:rsidRDefault="00B42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haparralPro-Italic">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Futura Std Book">
    <w:altName w:val="Gadug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16" w:type="pct"/>
      <w:tblBorders>
        <w:top w:val="single" w:sz="12" w:space="0" w:color="00426A"/>
      </w:tblBorders>
      <w:shd w:val="clear" w:color="auto" w:fill="003A5D"/>
      <w:tblCellMar>
        <w:top w:w="72" w:type="dxa"/>
        <w:left w:w="115" w:type="dxa"/>
        <w:bottom w:w="72" w:type="dxa"/>
        <w:right w:w="115" w:type="dxa"/>
      </w:tblCellMar>
      <w:tblLook w:val="04A0" w:firstRow="1" w:lastRow="0" w:firstColumn="1" w:lastColumn="0" w:noHBand="0" w:noVBand="1"/>
    </w:tblPr>
    <w:tblGrid>
      <w:gridCol w:w="8267"/>
      <w:gridCol w:w="968"/>
    </w:tblGrid>
    <w:tr w:rsidR="00161619" w14:paraId="6BB474B0" w14:textId="77777777" w:rsidTr="0084527E">
      <w:tc>
        <w:tcPr>
          <w:tcW w:w="4476" w:type="pct"/>
          <w:shd w:val="clear" w:color="auto" w:fill="FFFFFF" w:themeFill="background1"/>
        </w:tcPr>
        <w:p w14:paraId="3D8A0697" w14:textId="77777777" w:rsidR="00161619" w:rsidRPr="00BC3B88" w:rsidRDefault="00161619" w:rsidP="006B3747">
          <w:pPr>
            <w:pStyle w:val="Footer"/>
            <w:rPr>
              <w:rFonts w:ascii="Futura Std Book" w:hAnsi="Futura Std Book" w:cs="Arial"/>
              <w:color w:val="99999A"/>
            </w:rPr>
          </w:pPr>
        </w:p>
      </w:tc>
      <w:tc>
        <w:tcPr>
          <w:tcW w:w="524" w:type="pct"/>
          <w:tcBorders>
            <w:top w:val="single" w:sz="12" w:space="0" w:color="00426A"/>
          </w:tcBorders>
          <w:shd w:val="clear" w:color="auto" w:fill="00426A"/>
        </w:tcPr>
        <w:p w14:paraId="732BA060" w14:textId="77777777" w:rsidR="00161619" w:rsidRPr="00BC3B88" w:rsidRDefault="002D020C" w:rsidP="00B36AD2">
          <w:pPr>
            <w:pStyle w:val="Header"/>
            <w:tabs>
              <w:tab w:val="center" w:pos="455"/>
              <w:tab w:val="right" w:pos="910"/>
            </w:tabs>
            <w:jc w:val="center"/>
            <w:rPr>
              <w:rFonts w:ascii="Futura Std Book" w:hAnsi="Futura Std Book" w:cs="Arial"/>
              <w:b/>
              <w:color w:val="99999A"/>
            </w:rPr>
          </w:pPr>
          <w:r w:rsidRPr="00BC3B88">
            <w:rPr>
              <w:rFonts w:ascii="Futura Std Book" w:hAnsi="Futura Std Book" w:cs="Arial"/>
              <w:b/>
              <w:color w:val="99999A"/>
            </w:rPr>
            <w:fldChar w:fldCharType="begin"/>
          </w:r>
          <w:r w:rsidR="00161619" w:rsidRPr="00BC3B88">
            <w:rPr>
              <w:rFonts w:ascii="Futura Std Book" w:hAnsi="Futura Std Book" w:cs="Arial"/>
              <w:b/>
              <w:color w:val="99999A"/>
            </w:rPr>
            <w:instrText xml:space="preserve"> PAGE   \* MERGEFORMAT </w:instrText>
          </w:r>
          <w:r w:rsidRPr="00BC3B88">
            <w:rPr>
              <w:rFonts w:ascii="Futura Std Book" w:hAnsi="Futura Std Book" w:cs="Arial"/>
              <w:b/>
              <w:color w:val="99999A"/>
            </w:rPr>
            <w:fldChar w:fldCharType="separate"/>
          </w:r>
          <w:r w:rsidR="000D2F58">
            <w:rPr>
              <w:rFonts w:ascii="Futura Std Book" w:hAnsi="Futura Std Book" w:cs="Arial"/>
              <w:b/>
              <w:noProof/>
              <w:color w:val="99999A"/>
            </w:rPr>
            <w:t>1</w:t>
          </w:r>
          <w:r w:rsidRPr="00BC3B88">
            <w:rPr>
              <w:rFonts w:ascii="Futura Std Book" w:hAnsi="Futura Std Book" w:cs="Arial"/>
              <w:b/>
              <w:color w:val="99999A"/>
            </w:rPr>
            <w:fldChar w:fldCharType="end"/>
          </w:r>
        </w:p>
      </w:tc>
    </w:tr>
  </w:tbl>
  <w:p w14:paraId="04ED80D9" w14:textId="77777777" w:rsidR="00161619" w:rsidRDefault="00161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6B12" w14:textId="77777777" w:rsidR="00B42607" w:rsidRDefault="00B42607" w:rsidP="00A54F66">
      <w:pPr>
        <w:spacing w:after="0" w:line="240" w:lineRule="auto"/>
      </w:pPr>
      <w:r>
        <w:separator/>
      </w:r>
    </w:p>
  </w:footnote>
  <w:footnote w:type="continuationSeparator" w:id="0">
    <w:p w14:paraId="24943CE7" w14:textId="77777777" w:rsidR="00B42607" w:rsidRDefault="00B42607" w:rsidP="00A54F66">
      <w:pPr>
        <w:spacing w:after="0" w:line="240" w:lineRule="auto"/>
      </w:pPr>
      <w:r>
        <w:continuationSeparator/>
      </w:r>
    </w:p>
  </w:footnote>
  <w:footnote w:type="continuationNotice" w:id="1">
    <w:p w14:paraId="71A4D375" w14:textId="77777777" w:rsidR="00B42607" w:rsidRDefault="00B42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9AE1" w14:textId="5D044B65" w:rsidR="00161619" w:rsidRDefault="00FC15E7" w:rsidP="00E568C2">
    <w:pPr>
      <w:pStyle w:val="Header"/>
      <w:ind w:left="-142"/>
    </w:pPr>
    <w:r>
      <w:rPr>
        <w:noProof/>
        <w:lang w:eastAsia="en-GB"/>
      </w:rPr>
      <mc:AlternateContent>
        <mc:Choice Requires="wps">
          <w:drawing>
            <wp:anchor distT="0" distB="0" distL="114300" distR="114300" simplePos="0" relativeHeight="251658240" behindDoc="0" locked="0" layoutInCell="1" allowOverlap="1" wp14:anchorId="74E19145" wp14:editId="5E3CC953">
              <wp:simplePos x="0" y="0"/>
              <wp:positionH relativeFrom="column">
                <wp:posOffset>1288415</wp:posOffset>
              </wp:positionH>
              <wp:positionV relativeFrom="paragraph">
                <wp:posOffset>-1905</wp:posOffset>
              </wp:positionV>
              <wp:extent cx="4491990" cy="1000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990" cy="1000125"/>
                      </a:xfrm>
                      <a:prstGeom prst="rect">
                        <a:avLst/>
                      </a:prstGeom>
                      <a:solidFill>
                        <a:srgbClr val="00426A"/>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9EB6BE0" w14:textId="77777777" w:rsidR="00161619" w:rsidRPr="00B61DAE" w:rsidRDefault="00161619" w:rsidP="003C5583">
                          <w:pPr>
                            <w:jc w:val="center"/>
                            <w:rPr>
                              <w:rFonts w:ascii="Arial" w:hAnsi="Arial" w:cs="Arial"/>
                              <w:b/>
                              <w:sz w:val="4"/>
                              <w:szCs w:val="4"/>
                            </w:rPr>
                          </w:pPr>
                        </w:p>
                        <w:p w14:paraId="779627E5" w14:textId="77777777" w:rsidR="00161619" w:rsidRDefault="00161619" w:rsidP="003E78BD">
                          <w:pPr>
                            <w:spacing w:after="0"/>
                            <w:jc w:val="center"/>
                            <w:rPr>
                              <w:rFonts w:ascii="Bodoni MT" w:hAnsi="Bodoni MT" w:cs="Arial"/>
                              <w:color w:val="FFFFFF" w:themeColor="background1"/>
                              <w:sz w:val="40"/>
                              <w:szCs w:val="44"/>
                            </w:rPr>
                          </w:pPr>
                          <w:r>
                            <w:rPr>
                              <w:rFonts w:ascii="Bodoni MT" w:hAnsi="Bodoni MT" w:cs="Arial"/>
                              <w:color w:val="FFFFFF" w:themeColor="background1"/>
                              <w:sz w:val="40"/>
                              <w:szCs w:val="44"/>
                            </w:rPr>
                            <w:t>Job Description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19145" id="_x0000_t202" coordsize="21600,21600" o:spt="202" path="m,l,21600r21600,l21600,xe">
              <v:stroke joinstyle="miter"/>
              <v:path gradientshapeok="t" o:connecttype="rect"/>
            </v:shapetype>
            <v:shape id="Text Box 1" o:spid="_x0000_s1026" type="#_x0000_t202" style="position:absolute;left:0;text-align:left;margin-left:101.45pt;margin-top:-.15pt;width:353.7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" fillcolor="#00426a" stroked="f" strokecolor="black [3213]">
              <v:textbox inset="0,0,0,0">
                <w:txbxContent>
                  <w:p w14:paraId="19EB6BE0" w14:textId="77777777" w:rsidR="00161619" w:rsidRPr="00B61DAE" w:rsidRDefault="00161619" w:rsidP="003C5583">
                    <w:pPr>
                      <w:jc w:val="center"/>
                      <w:rPr>
                        <w:rFonts w:ascii="Arial" w:hAnsi="Arial" w:cs="Arial"/>
                        <w:b/>
                        <w:sz w:val="4"/>
                        <w:szCs w:val="4"/>
                      </w:rPr>
                    </w:pPr>
                  </w:p>
                  <w:p w14:paraId="779627E5" w14:textId="77777777" w:rsidR="00161619" w:rsidRDefault="00161619" w:rsidP="003E78BD">
                    <w:pPr>
                      <w:spacing w:after="0"/>
                      <w:jc w:val="center"/>
                      <w:rPr>
                        <w:rFonts w:ascii="Bodoni MT" w:hAnsi="Bodoni MT" w:cs="Arial"/>
                        <w:color w:val="FFFFFF" w:themeColor="background1"/>
                        <w:sz w:val="40"/>
                        <w:szCs w:val="44"/>
                      </w:rPr>
                    </w:pPr>
                    <w:r>
                      <w:rPr>
                        <w:rFonts w:ascii="Bodoni MT" w:hAnsi="Bodoni MT" w:cs="Arial"/>
                        <w:color w:val="FFFFFF" w:themeColor="background1"/>
                        <w:sz w:val="40"/>
                        <w:szCs w:val="44"/>
                      </w:rPr>
                      <w:t>Job Description</w:t>
                    </w:r>
                  </w:p>
                </w:txbxContent>
              </v:textbox>
            </v:shape>
          </w:pict>
        </mc:Fallback>
      </mc:AlternateContent>
    </w:r>
    <w:r w:rsidR="00161619" w:rsidRPr="00A54F66">
      <w:rPr>
        <w:noProof/>
        <w:lang w:eastAsia="en-GB"/>
      </w:rPr>
      <w:drawing>
        <wp:inline distT="0" distB="0" distL="0" distR="0" wp14:anchorId="0C8EF80F" wp14:editId="63CF11D1">
          <wp:extent cx="1333500" cy="1000125"/>
          <wp:effectExtent l="19050" t="0" r="0" b="0"/>
          <wp:docPr id="2" name="Picture 1" descr="storyhomes.gif"/>
          <wp:cNvGraphicFramePr/>
          <a:graphic xmlns:a="http://schemas.openxmlformats.org/drawingml/2006/main">
            <a:graphicData uri="http://schemas.openxmlformats.org/drawingml/2006/picture">
              <pic:pic xmlns:pic="http://schemas.openxmlformats.org/drawingml/2006/picture">
                <pic:nvPicPr>
                  <pic:cNvPr id="4" name="Picture 3" descr="storyhomes.gif"/>
                  <pic:cNvPicPr>
                    <a:picLocks noChangeAspect="1"/>
                  </pic:cNvPicPr>
                </pic:nvPicPr>
                <pic:blipFill>
                  <a:blip r:embed="rId1" cstate="print"/>
                  <a:stretch>
                    <a:fillRect/>
                  </a:stretch>
                </pic:blipFill>
                <pic:spPr>
                  <a:xfrm>
                    <a:off x="0" y="0"/>
                    <a:ext cx="1333500"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4F1"/>
    <w:multiLevelType w:val="hybridMultilevel"/>
    <w:tmpl w:val="ACF25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55595A"/>
    <w:multiLevelType w:val="hybridMultilevel"/>
    <w:tmpl w:val="F4308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46858"/>
    <w:multiLevelType w:val="hybridMultilevel"/>
    <w:tmpl w:val="9B44F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22DB7"/>
    <w:multiLevelType w:val="hybridMultilevel"/>
    <w:tmpl w:val="1A64F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40747D"/>
    <w:multiLevelType w:val="hybridMultilevel"/>
    <w:tmpl w:val="42B0A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643581"/>
    <w:multiLevelType w:val="hybridMultilevel"/>
    <w:tmpl w:val="B68CC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B64D15"/>
    <w:multiLevelType w:val="hybridMultilevel"/>
    <w:tmpl w:val="B5783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F4744D"/>
    <w:multiLevelType w:val="hybridMultilevel"/>
    <w:tmpl w:val="DFCE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A7C16"/>
    <w:multiLevelType w:val="hybridMultilevel"/>
    <w:tmpl w:val="5DC6E856"/>
    <w:lvl w:ilvl="0" w:tplc="0F1887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9D38B0"/>
    <w:multiLevelType w:val="hybridMultilevel"/>
    <w:tmpl w:val="0B66B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C806ED"/>
    <w:multiLevelType w:val="hybridMultilevel"/>
    <w:tmpl w:val="E6389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BB6422"/>
    <w:multiLevelType w:val="hybridMultilevel"/>
    <w:tmpl w:val="6C845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6C0C85"/>
    <w:multiLevelType w:val="hybridMultilevel"/>
    <w:tmpl w:val="A2982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B75224"/>
    <w:multiLevelType w:val="hybridMultilevel"/>
    <w:tmpl w:val="09A8E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EC4EB2"/>
    <w:multiLevelType w:val="hybridMultilevel"/>
    <w:tmpl w:val="5A666F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332491">
    <w:abstractNumId w:val="10"/>
  </w:num>
  <w:num w:numId="2" w16cid:durableId="1131748838">
    <w:abstractNumId w:val="13"/>
  </w:num>
  <w:num w:numId="3" w16cid:durableId="558711256">
    <w:abstractNumId w:val="6"/>
  </w:num>
  <w:num w:numId="4" w16cid:durableId="1281299376">
    <w:abstractNumId w:val="1"/>
  </w:num>
  <w:num w:numId="5" w16cid:durableId="1226375820">
    <w:abstractNumId w:val="4"/>
  </w:num>
  <w:num w:numId="6" w16cid:durableId="894704657">
    <w:abstractNumId w:val="7"/>
  </w:num>
  <w:num w:numId="7" w16cid:durableId="1186409261">
    <w:abstractNumId w:val="12"/>
  </w:num>
  <w:num w:numId="8" w16cid:durableId="939485351">
    <w:abstractNumId w:val="14"/>
  </w:num>
  <w:num w:numId="9" w16cid:durableId="1130707471">
    <w:abstractNumId w:val="2"/>
  </w:num>
  <w:num w:numId="10" w16cid:durableId="2020158053">
    <w:abstractNumId w:val="3"/>
  </w:num>
  <w:num w:numId="11" w16cid:durableId="2137524730">
    <w:abstractNumId w:val="11"/>
  </w:num>
  <w:num w:numId="12" w16cid:durableId="743986334">
    <w:abstractNumId w:val="0"/>
  </w:num>
  <w:num w:numId="13" w16cid:durableId="1495609639">
    <w:abstractNumId w:val="8"/>
  </w:num>
  <w:num w:numId="14" w16cid:durableId="320082393">
    <w:abstractNumId w:val="9"/>
  </w:num>
  <w:num w:numId="15" w16cid:durableId="140379255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66"/>
    <w:rsid w:val="0000313A"/>
    <w:rsid w:val="00007BE3"/>
    <w:rsid w:val="00013AD4"/>
    <w:rsid w:val="00016919"/>
    <w:rsid w:val="00022EF3"/>
    <w:rsid w:val="00035D81"/>
    <w:rsid w:val="000400EB"/>
    <w:rsid w:val="00040A37"/>
    <w:rsid w:val="00041BA5"/>
    <w:rsid w:val="00047B52"/>
    <w:rsid w:val="00060706"/>
    <w:rsid w:val="00062154"/>
    <w:rsid w:val="00074D93"/>
    <w:rsid w:val="00080435"/>
    <w:rsid w:val="00081915"/>
    <w:rsid w:val="000A2A41"/>
    <w:rsid w:val="000A766B"/>
    <w:rsid w:val="000B5D27"/>
    <w:rsid w:val="000B64C5"/>
    <w:rsid w:val="000B7800"/>
    <w:rsid w:val="000C0484"/>
    <w:rsid w:val="000C3785"/>
    <w:rsid w:val="000D2B8A"/>
    <w:rsid w:val="000D2F58"/>
    <w:rsid w:val="000D3614"/>
    <w:rsid w:val="000E38E9"/>
    <w:rsid w:val="000F3AD1"/>
    <w:rsid w:val="000F44CB"/>
    <w:rsid w:val="000F6108"/>
    <w:rsid w:val="0010256D"/>
    <w:rsid w:val="001038DD"/>
    <w:rsid w:val="00105969"/>
    <w:rsid w:val="00111B1F"/>
    <w:rsid w:val="00111B7A"/>
    <w:rsid w:val="00124CEE"/>
    <w:rsid w:val="001306C8"/>
    <w:rsid w:val="00132AFA"/>
    <w:rsid w:val="00132EF3"/>
    <w:rsid w:val="001374F0"/>
    <w:rsid w:val="00137C58"/>
    <w:rsid w:val="0014308A"/>
    <w:rsid w:val="00145460"/>
    <w:rsid w:val="0015510C"/>
    <w:rsid w:val="00161619"/>
    <w:rsid w:val="001651D9"/>
    <w:rsid w:val="00196682"/>
    <w:rsid w:val="001A0C3D"/>
    <w:rsid w:val="001B0A8F"/>
    <w:rsid w:val="001C12A9"/>
    <w:rsid w:val="001C21C5"/>
    <w:rsid w:val="001C6210"/>
    <w:rsid w:val="001D1347"/>
    <w:rsid w:val="001D76AF"/>
    <w:rsid w:val="001E1BD1"/>
    <w:rsid w:val="001E68F6"/>
    <w:rsid w:val="001F0364"/>
    <w:rsid w:val="001F3502"/>
    <w:rsid w:val="001F38B0"/>
    <w:rsid w:val="002004FB"/>
    <w:rsid w:val="002059C7"/>
    <w:rsid w:val="002103CC"/>
    <w:rsid w:val="002317C1"/>
    <w:rsid w:val="00233B42"/>
    <w:rsid w:val="0024261A"/>
    <w:rsid w:val="002457BF"/>
    <w:rsid w:val="00246E9E"/>
    <w:rsid w:val="00263ADB"/>
    <w:rsid w:val="00273371"/>
    <w:rsid w:val="0027548D"/>
    <w:rsid w:val="00292418"/>
    <w:rsid w:val="002C48C7"/>
    <w:rsid w:val="002C50BB"/>
    <w:rsid w:val="002D020C"/>
    <w:rsid w:val="002E136E"/>
    <w:rsid w:val="002F2229"/>
    <w:rsid w:val="0030465A"/>
    <w:rsid w:val="00305A4C"/>
    <w:rsid w:val="00305AF4"/>
    <w:rsid w:val="00311FBD"/>
    <w:rsid w:val="00316754"/>
    <w:rsid w:val="003214E0"/>
    <w:rsid w:val="00321E69"/>
    <w:rsid w:val="0032355E"/>
    <w:rsid w:val="003250C1"/>
    <w:rsid w:val="00327B22"/>
    <w:rsid w:val="00332231"/>
    <w:rsid w:val="003450E9"/>
    <w:rsid w:val="00351587"/>
    <w:rsid w:val="00352397"/>
    <w:rsid w:val="00361416"/>
    <w:rsid w:val="0036685C"/>
    <w:rsid w:val="00371195"/>
    <w:rsid w:val="00380306"/>
    <w:rsid w:val="00387363"/>
    <w:rsid w:val="0039269F"/>
    <w:rsid w:val="003A40ED"/>
    <w:rsid w:val="003A69A6"/>
    <w:rsid w:val="003C1621"/>
    <w:rsid w:val="003C5583"/>
    <w:rsid w:val="003C6D2B"/>
    <w:rsid w:val="003D1BC3"/>
    <w:rsid w:val="003D6EF2"/>
    <w:rsid w:val="003D7F2E"/>
    <w:rsid w:val="003E78BD"/>
    <w:rsid w:val="003E7F1F"/>
    <w:rsid w:val="00404784"/>
    <w:rsid w:val="004155A8"/>
    <w:rsid w:val="004247F6"/>
    <w:rsid w:val="00434AD0"/>
    <w:rsid w:val="00443AD9"/>
    <w:rsid w:val="0045230D"/>
    <w:rsid w:val="00453619"/>
    <w:rsid w:val="00455BB5"/>
    <w:rsid w:val="00473F4A"/>
    <w:rsid w:val="00475441"/>
    <w:rsid w:val="00483DE4"/>
    <w:rsid w:val="004854E2"/>
    <w:rsid w:val="00492045"/>
    <w:rsid w:val="00492053"/>
    <w:rsid w:val="00495412"/>
    <w:rsid w:val="00496AFC"/>
    <w:rsid w:val="004A02C6"/>
    <w:rsid w:val="004A1DAF"/>
    <w:rsid w:val="004A57BA"/>
    <w:rsid w:val="004A6474"/>
    <w:rsid w:val="004B2AA9"/>
    <w:rsid w:val="004C3CFF"/>
    <w:rsid w:val="004C4FF0"/>
    <w:rsid w:val="004C6558"/>
    <w:rsid w:val="004D2FE4"/>
    <w:rsid w:val="004D7593"/>
    <w:rsid w:val="004E0EAD"/>
    <w:rsid w:val="004E658F"/>
    <w:rsid w:val="004F20EB"/>
    <w:rsid w:val="004F281B"/>
    <w:rsid w:val="004F7702"/>
    <w:rsid w:val="0050344B"/>
    <w:rsid w:val="00525798"/>
    <w:rsid w:val="00527945"/>
    <w:rsid w:val="0053012A"/>
    <w:rsid w:val="00534534"/>
    <w:rsid w:val="00536764"/>
    <w:rsid w:val="00550DFC"/>
    <w:rsid w:val="0055183C"/>
    <w:rsid w:val="005538E3"/>
    <w:rsid w:val="00585495"/>
    <w:rsid w:val="00586C34"/>
    <w:rsid w:val="00587B30"/>
    <w:rsid w:val="005918D2"/>
    <w:rsid w:val="00594306"/>
    <w:rsid w:val="0059681C"/>
    <w:rsid w:val="005B1450"/>
    <w:rsid w:val="005B1958"/>
    <w:rsid w:val="005B534F"/>
    <w:rsid w:val="005C105E"/>
    <w:rsid w:val="005C7853"/>
    <w:rsid w:val="005D5F18"/>
    <w:rsid w:val="0060352A"/>
    <w:rsid w:val="00615B5F"/>
    <w:rsid w:val="0062036F"/>
    <w:rsid w:val="00630AF7"/>
    <w:rsid w:val="00630ED9"/>
    <w:rsid w:val="006434D0"/>
    <w:rsid w:val="00643C62"/>
    <w:rsid w:val="00650F6E"/>
    <w:rsid w:val="006551A8"/>
    <w:rsid w:val="0065698D"/>
    <w:rsid w:val="00667409"/>
    <w:rsid w:val="00681DF6"/>
    <w:rsid w:val="006B3747"/>
    <w:rsid w:val="006D033C"/>
    <w:rsid w:val="006D036D"/>
    <w:rsid w:val="006F145C"/>
    <w:rsid w:val="007002FC"/>
    <w:rsid w:val="0070678E"/>
    <w:rsid w:val="00707DF9"/>
    <w:rsid w:val="00726B2F"/>
    <w:rsid w:val="0073682D"/>
    <w:rsid w:val="0074343F"/>
    <w:rsid w:val="007615A0"/>
    <w:rsid w:val="00761CB3"/>
    <w:rsid w:val="00763A11"/>
    <w:rsid w:val="00780F56"/>
    <w:rsid w:val="00786DD4"/>
    <w:rsid w:val="00796522"/>
    <w:rsid w:val="007A0007"/>
    <w:rsid w:val="007A6527"/>
    <w:rsid w:val="007B4C1F"/>
    <w:rsid w:val="007C2DC4"/>
    <w:rsid w:val="007D290C"/>
    <w:rsid w:val="007E5F67"/>
    <w:rsid w:val="0080248E"/>
    <w:rsid w:val="00807D88"/>
    <w:rsid w:val="00812995"/>
    <w:rsid w:val="008135B1"/>
    <w:rsid w:val="008162CE"/>
    <w:rsid w:val="0081770F"/>
    <w:rsid w:val="00830B6F"/>
    <w:rsid w:val="00837801"/>
    <w:rsid w:val="0084170F"/>
    <w:rsid w:val="0084527E"/>
    <w:rsid w:val="008457DE"/>
    <w:rsid w:val="00847676"/>
    <w:rsid w:val="00854D95"/>
    <w:rsid w:val="00857854"/>
    <w:rsid w:val="00860D19"/>
    <w:rsid w:val="0086219A"/>
    <w:rsid w:val="0087256E"/>
    <w:rsid w:val="008B6E61"/>
    <w:rsid w:val="008D4C28"/>
    <w:rsid w:val="008D7F07"/>
    <w:rsid w:val="008E0985"/>
    <w:rsid w:val="008E1493"/>
    <w:rsid w:val="008E34A2"/>
    <w:rsid w:val="008F17FE"/>
    <w:rsid w:val="00913C7F"/>
    <w:rsid w:val="009158CC"/>
    <w:rsid w:val="009208A1"/>
    <w:rsid w:val="009346F8"/>
    <w:rsid w:val="009448FA"/>
    <w:rsid w:val="009572FC"/>
    <w:rsid w:val="009677C9"/>
    <w:rsid w:val="00983A73"/>
    <w:rsid w:val="009913CB"/>
    <w:rsid w:val="009A133D"/>
    <w:rsid w:val="009B0F30"/>
    <w:rsid w:val="009B209F"/>
    <w:rsid w:val="009C6F48"/>
    <w:rsid w:val="009E12F0"/>
    <w:rsid w:val="009E44CF"/>
    <w:rsid w:val="009F72EB"/>
    <w:rsid w:val="00A01EE3"/>
    <w:rsid w:val="00A02EAC"/>
    <w:rsid w:val="00A03D04"/>
    <w:rsid w:val="00A0451A"/>
    <w:rsid w:val="00A04FB2"/>
    <w:rsid w:val="00A30A5D"/>
    <w:rsid w:val="00A30B04"/>
    <w:rsid w:val="00A31FB6"/>
    <w:rsid w:val="00A54F66"/>
    <w:rsid w:val="00A57722"/>
    <w:rsid w:val="00A70FE3"/>
    <w:rsid w:val="00A72F07"/>
    <w:rsid w:val="00A77C59"/>
    <w:rsid w:val="00A82F8F"/>
    <w:rsid w:val="00A83604"/>
    <w:rsid w:val="00A83921"/>
    <w:rsid w:val="00A8558B"/>
    <w:rsid w:val="00A959E6"/>
    <w:rsid w:val="00AA0C7A"/>
    <w:rsid w:val="00AA1B7C"/>
    <w:rsid w:val="00AA3857"/>
    <w:rsid w:val="00AA4E14"/>
    <w:rsid w:val="00AA54DA"/>
    <w:rsid w:val="00AB6CF9"/>
    <w:rsid w:val="00AD27BD"/>
    <w:rsid w:val="00AF2D21"/>
    <w:rsid w:val="00B03516"/>
    <w:rsid w:val="00B043D7"/>
    <w:rsid w:val="00B22927"/>
    <w:rsid w:val="00B25219"/>
    <w:rsid w:val="00B369F9"/>
    <w:rsid w:val="00B36AD2"/>
    <w:rsid w:val="00B42607"/>
    <w:rsid w:val="00B4319C"/>
    <w:rsid w:val="00B459C0"/>
    <w:rsid w:val="00B518DF"/>
    <w:rsid w:val="00B52076"/>
    <w:rsid w:val="00B52664"/>
    <w:rsid w:val="00B66AAA"/>
    <w:rsid w:val="00B7151A"/>
    <w:rsid w:val="00B732E8"/>
    <w:rsid w:val="00B76C48"/>
    <w:rsid w:val="00B80110"/>
    <w:rsid w:val="00B9146E"/>
    <w:rsid w:val="00B9700D"/>
    <w:rsid w:val="00BA445B"/>
    <w:rsid w:val="00BA6734"/>
    <w:rsid w:val="00BB185A"/>
    <w:rsid w:val="00BB22BC"/>
    <w:rsid w:val="00BB6628"/>
    <w:rsid w:val="00BC3B88"/>
    <w:rsid w:val="00BD4103"/>
    <w:rsid w:val="00BE700E"/>
    <w:rsid w:val="00BF41D4"/>
    <w:rsid w:val="00C1218E"/>
    <w:rsid w:val="00C12646"/>
    <w:rsid w:val="00C12CC2"/>
    <w:rsid w:val="00C21873"/>
    <w:rsid w:val="00C22C33"/>
    <w:rsid w:val="00C23012"/>
    <w:rsid w:val="00C32024"/>
    <w:rsid w:val="00C35BCD"/>
    <w:rsid w:val="00C3769F"/>
    <w:rsid w:val="00C500B2"/>
    <w:rsid w:val="00C644A6"/>
    <w:rsid w:val="00C73ABE"/>
    <w:rsid w:val="00C97987"/>
    <w:rsid w:val="00CA359A"/>
    <w:rsid w:val="00CA6A35"/>
    <w:rsid w:val="00CB303E"/>
    <w:rsid w:val="00CD2286"/>
    <w:rsid w:val="00CD22B0"/>
    <w:rsid w:val="00CD6DBE"/>
    <w:rsid w:val="00CE31C6"/>
    <w:rsid w:val="00CE5D6F"/>
    <w:rsid w:val="00CE7729"/>
    <w:rsid w:val="00CE78A3"/>
    <w:rsid w:val="00CF42B9"/>
    <w:rsid w:val="00D004AC"/>
    <w:rsid w:val="00D00C2D"/>
    <w:rsid w:val="00D025DB"/>
    <w:rsid w:val="00D03BA9"/>
    <w:rsid w:val="00D03EF5"/>
    <w:rsid w:val="00D0729A"/>
    <w:rsid w:val="00D16514"/>
    <w:rsid w:val="00D2792A"/>
    <w:rsid w:val="00D37123"/>
    <w:rsid w:val="00D40283"/>
    <w:rsid w:val="00D4593B"/>
    <w:rsid w:val="00D64FC9"/>
    <w:rsid w:val="00D6591D"/>
    <w:rsid w:val="00D735F2"/>
    <w:rsid w:val="00D73667"/>
    <w:rsid w:val="00D74C2E"/>
    <w:rsid w:val="00D82600"/>
    <w:rsid w:val="00D85013"/>
    <w:rsid w:val="00DA5C84"/>
    <w:rsid w:val="00DA65A2"/>
    <w:rsid w:val="00DB0C2A"/>
    <w:rsid w:val="00DB130E"/>
    <w:rsid w:val="00DC2620"/>
    <w:rsid w:val="00DC5A71"/>
    <w:rsid w:val="00DD2646"/>
    <w:rsid w:val="00DD6260"/>
    <w:rsid w:val="00DE5D68"/>
    <w:rsid w:val="00DF0465"/>
    <w:rsid w:val="00E0447B"/>
    <w:rsid w:val="00E07932"/>
    <w:rsid w:val="00E07AC6"/>
    <w:rsid w:val="00E13B59"/>
    <w:rsid w:val="00E27788"/>
    <w:rsid w:val="00E37FD0"/>
    <w:rsid w:val="00E42A94"/>
    <w:rsid w:val="00E51B58"/>
    <w:rsid w:val="00E522F7"/>
    <w:rsid w:val="00E54B74"/>
    <w:rsid w:val="00E565FF"/>
    <w:rsid w:val="00E568C2"/>
    <w:rsid w:val="00E57D6A"/>
    <w:rsid w:val="00E76E28"/>
    <w:rsid w:val="00E87766"/>
    <w:rsid w:val="00E918C3"/>
    <w:rsid w:val="00EA0933"/>
    <w:rsid w:val="00EC400D"/>
    <w:rsid w:val="00ED3CD1"/>
    <w:rsid w:val="00ED4185"/>
    <w:rsid w:val="00EE3D2B"/>
    <w:rsid w:val="00EF1ADE"/>
    <w:rsid w:val="00EF36AB"/>
    <w:rsid w:val="00EF72CA"/>
    <w:rsid w:val="00F022E3"/>
    <w:rsid w:val="00F14D62"/>
    <w:rsid w:val="00F206F1"/>
    <w:rsid w:val="00F30D6C"/>
    <w:rsid w:val="00F358C7"/>
    <w:rsid w:val="00F37B87"/>
    <w:rsid w:val="00F40CE6"/>
    <w:rsid w:val="00F52BEC"/>
    <w:rsid w:val="00F57473"/>
    <w:rsid w:val="00F61054"/>
    <w:rsid w:val="00F62EDE"/>
    <w:rsid w:val="00F71CCA"/>
    <w:rsid w:val="00F75C7C"/>
    <w:rsid w:val="00F80472"/>
    <w:rsid w:val="00F84906"/>
    <w:rsid w:val="00F86EAE"/>
    <w:rsid w:val="00F96EBD"/>
    <w:rsid w:val="00F97796"/>
    <w:rsid w:val="00FA5BD0"/>
    <w:rsid w:val="00FC15E7"/>
    <w:rsid w:val="00FD2475"/>
    <w:rsid w:val="00FD3A4C"/>
    <w:rsid w:val="00FD72B1"/>
    <w:rsid w:val="00FE0AD3"/>
    <w:rsid w:val="00FE28E4"/>
    <w:rsid w:val="00FE4AE2"/>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B799"/>
  <w15:docId w15:val="{4DC563BE-A82B-4FF0-9559-45B12B35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6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4F66"/>
    <w:rPr>
      <w:rFonts w:ascii="Tahoma" w:hAnsi="Tahoma" w:cs="Tahoma"/>
      <w:sz w:val="16"/>
      <w:szCs w:val="16"/>
    </w:rPr>
  </w:style>
  <w:style w:type="paragraph" w:styleId="Header">
    <w:name w:val="header"/>
    <w:basedOn w:val="Normal"/>
    <w:link w:val="Head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F66"/>
  </w:style>
  <w:style w:type="paragraph" w:styleId="Footer">
    <w:name w:val="footer"/>
    <w:basedOn w:val="Normal"/>
    <w:link w:val="Foot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F66"/>
  </w:style>
  <w:style w:type="paragraph" w:customStyle="1" w:styleId="Default">
    <w:name w:val="Default"/>
    <w:rsid w:val="00845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7DE"/>
    <w:pPr>
      <w:ind w:left="720"/>
      <w:contextualSpacing/>
    </w:pPr>
    <w:rPr>
      <w:rFonts w:asciiTheme="minorHAnsi" w:eastAsiaTheme="minorHAnsi" w:hAnsiTheme="minorHAnsi" w:cstheme="minorBidi"/>
    </w:rPr>
  </w:style>
  <w:style w:type="table" w:styleId="TableGrid">
    <w:name w:val="Table Grid"/>
    <w:basedOn w:val="TableNormal"/>
    <w:uiPriority w:val="59"/>
    <w:rsid w:val="004C3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747"/>
    <w:rPr>
      <w:color w:val="0000FF" w:themeColor="hyperlink"/>
      <w:u w:val="single"/>
    </w:rPr>
  </w:style>
  <w:style w:type="character" w:styleId="Strong">
    <w:name w:val="Strong"/>
    <w:basedOn w:val="DefaultParagraphFont"/>
    <w:uiPriority w:val="22"/>
    <w:qFormat/>
    <w:rsid w:val="00A70FE3"/>
    <w:rPr>
      <w:b/>
      <w:bCs/>
    </w:rPr>
  </w:style>
  <w:style w:type="paragraph" w:styleId="NormalWeb">
    <w:name w:val="Normal (Web)"/>
    <w:basedOn w:val="Normal"/>
    <w:uiPriority w:val="99"/>
    <w:unhideWhenUsed/>
    <w:rsid w:val="00A70FE3"/>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C230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3811">
      <w:bodyDiv w:val="1"/>
      <w:marLeft w:val="0"/>
      <w:marRight w:val="0"/>
      <w:marTop w:val="0"/>
      <w:marBottom w:val="0"/>
      <w:divBdr>
        <w:top w:val="none" w:sz="0" w:space="0" w:color="auto"/>
        <w:left w:val="none" w:sz="0" w:space="0" w:color="auto"/>
        <w:bottom w:val="none" w:sz="0" w:space="0" w:color="auto"/>
        <w:right w:val="none" w:sz="0" w:space="0" w:color="auto"/>
      </w:divBdr>
    </w:div>
    <w:div w:id="1471366367">
      <w:bodyDiv w:val="1"/>
      <w:marLeft w:val="0"/>
      <w:marRight w:val="0"/>
      <w:marTop w:val="0"/>
      <w:marBottom w:val="0"/>
      <w:divBdr>
        <w:top w:val="none" w:sz="0" w:space="0" w:color="auto"/>
        <w:left w:val="none" w:sz="0" w:space="0" w:color="auto"/>
        <w:bottom w:val="none" w:sz="0" w:space="0" w:color="auto"/>
        <w:right w:val="none" w:sz="0" w:space="0" w:color="auto"/>
      </w:divBdr>
    </w:div>
    <w:div w:id="2111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2CD45ECE824FA9B902D8A9ADAED6" ma:contentTypeVersion="15" ma:contentTypeDescription="Create a new document." ma:contentTypeScope="" ma:versionID="7754d0dd1b5644190fba280762445a47">
  <xsd:schema xmlns:xsd="http://www.w3.org/2001/XMLSchema" xmlns:xs="http://www.w3.org/2001/XMLSchema" xmlns:p="http://schemas.microsoft.com/office/2006/metadata/properties" xmlns:ns2="1d199fb0-fef0-498b-b7bb-11206e5c654f" xmlns:ns3="cf21a656-60c3-4ccf-84c1-50e2e3879f42" targetNamespace="http://schemas.microsoft.com/office/2006/metadata/properties" ma:root="true" ma:fieldsID="7104d98077e6f76f79eb110bfc06d5b6" ns2:_="" ns3:_="">
    <xsd:import namespace="1d199fb0-fef0-498b-b7bb-11206e5c654f"/>
    <xsd:import namespace="cf21a656-60c3-4ccf-84c1-50e2e3879f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9fb0-fef0-498b-b7bb-11206e5c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e72a6e-4fc4-4463-934d-e89f8154451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a656-60c3-4ccf-84c1-50e2e3879f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2168fd-9ac4-494f-99c4-2c47dde2ad36}" ma:internalName="TaxCatchAll" ma:showField="CatchAllData" ma:web="cf21a656-60c3-4ccf-84c1-50e2e3879f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21a656-60c3-4ccf-84c1-50e2e3879f42" xsi:nil="true"/>
    <lcf76f155ced4ddcb4097134ff3c332f xmlns="1d199fb0-fef0-498b-b7bb-11206e5c654f">
      <Terms xmlns="http://schemas.microsoft.com/office/infopath/2007/PartnerControls"/>
    </lcf76f155ced4ddcb4097134ff3c332f>
    <SharedWithUsers xmlns="cf21a656-60c3-4ccf-84c1-50e2e3879f42">
      <UserInfo>
        <DisplayName>Rebecca Foster</DisplayName>
        <AccountId>10</AccountId>
        <AccountType/>
      </UserInfo>
      <UserInfo>
        <DisplayName>Andy Bell</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8EBC5-5863-4C8F-8682-4B7404935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99fb0-fef0-498b-b7bb-11206e5c654f"/>
    <ds:schemaRef ds:uri="cf21a656-60c3-4ccf-84c1-50e2e3879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CBF35-18EA-4F9E-9499-8BC5C53F17B8}">
  <ds:schemaRefs>
    <ds:schemaRef ds:uri="http://schemas.microsoft.com/sharepoint/v3/contenttype/forms"/>
  </ds:schemaRefs>
</ds:datastoreItem>
</file>

<file path=customXml/itemProps3.xml><?xml version="1.0" encoding="utf-8"?>
<ds:datastoreItem xmlns:ds="http://schemas.openxmlformats.org/officeDocument/2006/customXml" ds:itemID="{9D02A6E7-A857-4732-BAD8-B1B6EF04F9C0}">
  <ds:schemaRefs>
    <ds:schemaRef ds:uri="http://schemas.microsoft.com/office/2006/metadata/properties"/>
    <ds:schemaRef ds:uri="http://schemas.microsoft.com/office/infopath/2007/PartnerControls"/>
    <ds:schemaRef ds:uri="cf21a656-60c3-4ccf-84c1-50e2e3879f42"/>
    <ds:schemaRef ds:uri="1d199fb0-fef0-498b-b7bb-11206e5c654f"/>
  </ds:schemaRefs>
</ds:datastoreItem>
</file>

<file path=customXml/itemProps4.xml><?xml version="1.0" encoding="utf-8"?>
<ds:datastoreItem xmlns:ds="http://schemas.openxmlformats.org/officeDocument/2006/customXml" ds:itemID="{F1DFE1CD-2178-47FF-8B09-A6F2AE72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Revision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AmyM</dc:creator>
  <cp:keywords/>
  <cp:lastModifiedBy>Rebecca Geddes</cp:lastModifiedBy>
  <cp:revision>196</cp:revision>
  <cp:lastPrinted>2018-12-04T22:14:00Z</cp:lastPrinted>
  <dcterms:created xsi:type="dcterms:W3CDTF">2024-04-25T20:18:00Z</dcterms:created>
  <dcterms:modified xsi:type="dcterms:W3CDTF">2024-12-17T09:15:00Z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0x010100F6302CD45ECE824FA9B902D8A9ADAED6</vt:lpwstr>
  </property>
  <property fmtid="{D5CDD505-2E9C-101B-9397-08002B2CF9AE}" pid="3" name="MediaServiceImageTags">
    <vt:lpwstr/>
  </property>
</Properties>
</file>